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6F" w:rsidRPr="0047246F" w:rsidRDefault="0047246F" w:rsidP="0047246F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7246F">
        <w:rPr>
          <w:rFonts w:ascii="Times New Roman" w:eastAsia="Calibri" w:hAnsi="Times New Roman" w:cs="Times New Roman"/>
          <w:b/>
          <w:sz w:val="28"/>
          <w:szCs w:val="28"/>
        </w:rPr>
        <w:t>УДК 159.9.072</w:t>
      </w:r>
    </w:p>
    <w:p w:rsidR="0047246F" w:rsidRPr="0047246F" w:rsidRDefault="0047246F" w:rsidP="0047246F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7246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47246F" w:rsidRPr="0047246F" w:rsidRDefault="0047246F" w:rsidP="0047246F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7246F">
        <w:rPr>
          <w:rFonts w:ascii="Times New Roman" w:eastAsia="Calibri" w:hAnsi="Times New Roman" w:cs="Times New Roman"/>
          <w:b/>
          <w:sz w:val="28"/>
          <w:szCs w:val="28"/>
        </w:rPr>
        <w:t xml:space="preserve">Хусаинова </w:t>
      </w:r>
      <w:proofErr w:type="gramStart"/>
      <w:r w:rsidRPr="0047246F"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Pr="0047246F">
        <w:rPr>
          <w:rFonts w:ascii="Times New Roman" w:eastAsia="Calibri" w:hAnsi="Times New Roman" w:cs="Times New Roman"/>
          <w:b/>
          <w:sz w:val="28"/>
          <w:szCs w:val="28"/>
        </w:rPr>
        <w:t>ветлана</w:t>
      </w:r>
      <w:proofErr w:type="spellEnd"/>
      <w:r w:rsidRPr="0047246F">
        <w:rPr>
          <w:rFonts w:ascii="Times New Roman" w:eastAsia="Calibri" w:hAnsi="Times New Roman" w:cs="Times New Roman"/>
          <w:b/>
          <w:sz w:val="28"/>
          <w:szCs w:val="28"/>
        </w:rPr>
        <w:t xml:space="preserve"> Владимировна</w:t>
      </w:r>
    </w:p>
    <w:p w:rsidR="0047246F" w:rsidRPr="0047246F" w:rsidRDefault="0047246F" w:rsidP="0047246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7246F">
        <w:rPr>
          <w:rFonts w:ascii="Times New Roman" w:eastAsia="Calibri" w:hAnsi="Times New Roman" w:cs="Times New Roman"/>
          <w:sz w:val="28"/>
          <w:szCs w:val="28"/>
        </w:rPr>
        <w:t>Старший научный сотрудник</w:t>
      </w:r>
    </w:p>
    <w:p w:rsidR="0047246F" w:rsidRPr="0047246F" w:rsidRDefault="0047246F" w:rsidP="0047246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7246F">
        <w:rPr>
          <w:rFonts w:ascii="Times New Roman" w:eastAsia="Calibri" w:hAnsi="Times New Roman" w:cs="Times New Roman"/>
          <w:sz w:val="28"/>
          <w:szCs w:val="28"/>
        </w:rPr>
        <w:t>ФГБНУ «Институт Педагогики, психологии</w:t>
      </w:r>
    </w:p>
    <w:p w:rsidR="0047246F" w:rsidRPr="0047246F" w:rsidRDefault="0047246F" w:rsidP="0047246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7246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профессионального образования РАО</w:t>
      </w:r>
      <w:r w:rsidR="002F2ED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7246F" w:rsidRPr="00531120" w:rsidRDefault="006622ED" w:rsidP="0047246F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hyperlink r:id="rId7" w:history="1">
        <w:r w:rsidR="0047246F" w:rsidRPr="00531120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val="en-US"/>
          </w:rPr>
          <w:t>sv_husainova@mail.ru</w:t>
        </w:r>
      </w:hyperlink>
      <w:r w:rsidR="0047246F" w:rsidRPr="0053112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47246F" w:rsidRPr="00531120" w:rsidRDefault="0047246F" w:rsidP="0047246F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47246F">
        <w:rPr>
          <w:rFonts w:ascii="Times New Roman" w:eastAsia="Calibri" w:hAnsi="Times New Roman" w:cs="Times New Roman"/>
          <w:b/>
          <w:sz w:val="28"/>
          <w:szCs w:val="28"/>
          <w:lang w:val="en-US"/>
        </w:rPr>
        <w:t>Khusainova</w:t>
      </w:r>
      <w:proofErr w:type="spellEnd"/>
      <w:r w:rsidRPr="0053112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246F">
        <w:rPr>
          <w:rFonts w:ascii="Times New Roman" w:eastAsia="Calibri" w:hAnsi="Times New Roman" w:cs="Times New Roman"/>
          <w:b/>
          <w:sz w:val="28"/>
          <w:szCs w:val="28"/>
          <w:lang w:val="en-US"/>
        </w:rPr>
        <w:t>Cvetlana</w:t>
      </w:r>
      <w:proofErr w:type="spellEnd"/>
      <w:r w:rsidRPr="0053112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7246F">
        <w:rPr>
          <w:rFonts w:ascii="Times New Roman" w:eastAsia="Calibri" w:hAnsi="Times New Roman" w:cs="Times New Roman"/>
          <w:b/>
          <w:sz w:val="28"/>
          <w:szCs w:val="28"/>
          <w:lang w:val="en-US"/>
        </w:rPr>
        <w:t>Vladimirovna</w:t>
      </w:r>
      <w:proofErr w:type="spellEnd"/>
    </w:p>
    <w:p w:rsidR="0047246F" w:rsidRPr="0047246F" w:rsidRDefault="0047246F" w:rsidP="0047246F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7246F">
        <w:rPr>
          <w:rFonts w:ascii="Times New Roman" w:eastAsia="Calibri" w:hAnsi="Times New Roman" w:cs="Times New Roman"/>
          <w:sz w:val="28"/>
          <w:szCs w:val="28"/>
          <w:lang w:val="en-US"/>
        </w:rPr>
        <w:t>Senior Researcher</w:t>
      </w:r>
    </w:p>
    <w:p w:rsidR="0047246F" w:rsidRPr="0047246F" w:rsidRDefault="002F2ED6" w:rsidP="0047246F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31120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r w:rsidR="0047246F" w:rsidRPr="0047246F">
        <w:rPr>
          <w:rFonts w:ascii="Times New Roman" w:eastAsia="Calibri" w:hAnsi="Times New Roman" w:cs="Times New Roman"/>
          <w:sz w:val="28"/>
          <w:szCs w:val="28"/>
          <w:lang w:val="en-US"/>
        </w:rPr>
        <w:t>Institute of Pedagogy, Psychology</w:t>
      </w:r>
    </w:p>
    <w:p w:rsidR="0047246F" w:rsidRPr="002F2ED6" w:rsidRDefault="0047246F" w:rsidP="0047246F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Start"/>
      <w:proofErr w:type="gramEnd"/>
      <w:r w:rsidRPr="0047246F">
        <w:rPr>
          <w:rFonts w:ascii="Times New Roman" w:eastAsia="Calibri" w:hAnsi="Times New Roman" w:cs="Times New Roman"/>
          <w:sz w:val="28"/>
          <w:szCs w:val="28"/>
          <w:lang w:val="en-US"/>
        </w:rPr>
        <w:t>nd</w:t>
      </w:r>
      <w:proofErr w:type="spellEnd"/>
      <w:r w:rsidRPr="0047246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47246F">
        <w:rPr>
          <w:rFonts w:ascii="Times New Roman" w:eastAsia="Calibri" w:hAnsi="Times New Roman" w:cs="Times New Roman"/>
          <w:sz w:val="28"/>
          <w:szCs w:val="28"/>
          <w:lang w:val="en-US"/>
        </w:rPr>
        <w:t>rofes</w:t>
      </w:r>
      <w:r w:rsidR="002F2ED6">
        <w:rPr>
          <w:rFonts w:ascii="Times New Roman" w:eastAsia="Calibri" w:hAnsi="Times New Roman" w:cs="Times New Roman"/>
          <w:sz w:val="28"/>
          <w:szCs w:val="28"/>
          <w:lang w:val="en-US"/>
        </w:rPr>
        <w:t>sional</w:t>
      </w:r>
      <w:proofErr w:type="spellEnd"/>
      <w:r w:rsidR="002F2ED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education of RAO</w:t>
      </w:r>
      <w:r w:rsidR="002F2ED6" w:rsidRPr="002F2ED6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</w:p>
    <w:p w:rsidR="0047246F" w:rsidRPr="00531120" w:rsidRDefault="006622ED" w:rsidP="0047246F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hyperlink r:id="rId8" w:history="1">
        <w:r w:rsidR="0047246F" w:rsidRPr="00531120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val="en-US"/>
          </w:rPr>
          <w:t>sv</w:t>
        </w:r>
        <w:r w:rsidR="0047246F" w:rsidRPr="00531120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47246F" w:rsidRPr="00531120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val="en-US"/>
          </w:rPr>
          <w:t>husainova</w:t>
        </w:r>
        <w:r w:rsidR="0047246F" w:rsidRPr="00531120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47246F" w:rsidRPr="00531120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47246F" w:rsidRPr="00531120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47246F" w:rsidRPr="00531120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47246F" w:rsidRPr="005311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E553DD" w:rsidRPr="005035FF" w:rsidRDefault="00E553DD" w:rsidP="0047246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2ED6" w:rsidRDefault="00E553DD" w:rsidP="0047246F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246F">
        <w:rPr>
          <w:rFonts w:ascii="Times New Roman" w:eastAsia="Calibri" w:hAnsi="Times New Roman" w:cs="Times New Roman"/>
          <w:b/>
          <w:sz w:val="28"/>
          <w:szCs w:val="28"/>
        </w:rPr>
        <w:t>АКАДЕМИЧ</w:t>
      </w:r>
      <w:r w:rsidR="002F2ED6">
        <w:rPr>
          <w:rFonts w:ascii="Times New Roman" w:eastAsia="Calibri" w:hAnsi="Times New Roman" w:cs="Times New Roman"/>
          <w:b/>
          <w:sz w:val="28"/>
          <w:szCs w:val="28"/>
        </w:rPr>
        <w:t xml:space="preserve">ЕСКИЙ АДДИКТ КАК ФЕНОМЕН </w:t>
      </w:r>
    </w:p>
    <w:p w:rsidR="00E553DD" w:rsidRPr="0047246F" w:rsidRDefault="002F2ED6" w:rsidP="0047246F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УЧЕБНО-</w:t>
      </w:r>
      <w:r w:rsidR="00E553DD" w:rsidRPr="0047246F">
        <w:rPr>
          <w:rFonts w:ascii="Times New Roman" w:eastAsia="Calibri" w:hAnsi="Times New Roman" w:cs="Times New Roman"/>
          <w:b/>
          <w:sz w:val="28"/>
          <w:szCs w:val="28"/>
        </w:rPr>
        <w:t xml:space="preserve">ПРОФЕССИОНАЛЬНОЙ ДЕЯТЕЛЬНОСТИ </w:t>
      </w:r>
    </w:p>
    <w:p w:rsidR="00E553DD" w:rsidRPr="0047246F" w:rsidRDefault="00E553DD" w:rsidP="0047246F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ED6" w:rsidRPr="00531120" w:rsidRDefault="00E553DD" w:rsidP="0047246F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47246F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ACADEMIC ADDITION AS </w:t>
      </w:r>
      <w:proofErr w:type="gramStart"/>
      <w:r w:rsidRPr="0047246F">
        <w:rPr>
          <w:rFonts w:ascii="Times New Roman" w:eastAsia="Calibri" w:hAnsi="Times New Roman" w:cs="Times New Roman"/>
          <w:b/>
          <w:sz w:val="28"/>
          <w:szCs w:val="28"/>
          <w:lang w:val="en-US"/>
        </w:rPr>
        <w:t>A</w:t>
      </w:r>
      <w:proofErr w:type="gramEnd"/>
      <w:r w:rsidRPr="0047246F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PHENOMENON OF </w:t>
      </w:r>
    </w:p>
    <w:p w:rsidR="00E553DD" w:rsidRPr="0047246F" w:rsidRDefault="002F2ED6" w:rsidP="0047246F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EDUCATIONAL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553DD" w:rsidRPr="0047246F">
        <w:rPr>
          <w:rFonts w:ascii="Times New Roman" w:eastAsia="Calibri" w:hAnsi="Times New Roman" w:cs="Times New Roman"/>
          <w:b/>
          <w:sz w:val="28"/>
          <w:szCs w:val="28"/>
          <w:lang w:val="en-US"/>
        </w:rPr>
        <w:t>PROFESSIONAL ACTIVITY</w:t>
      </w:r>
    </w:p>
    <w:p w:rsidR="00E553DD" w:rsidRPr="00CB1373" w:rsidRDefault="00E553DD" w:rsidP="00E553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035DE" w:rsidRPr="0047246F" w:rsidRDefault="00D035DE" w:rsidP="0047246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7246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Аннотация. </w:t>
      </w:r>
      <w:r w:rsidRPr="0047246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Статья посвящена изучению феномена «</w:t>
      </w:r>
      <w:proofErr w:type="gramStart"/>
      <w:r w:rsidRPr="0047246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академический</w:t>
      </w:r>
      <w:proofErr w:type="gramEnd"/>
      <w:r w:rsidRPr="0047246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7246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аддикт</w:t>
      </w:r>
      <w:proofErr w:type="spellEnd"/>
      <w:r w:rsidR="002F2ED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  <w:r w:rsidRPr="0047246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в учебно-профессиональной деятельности субъекта. Авторами изучены проявления психических состояний влияющих на получение результата в процессе изучения задачи с элементами новизны. Выявлены особенности </w:t>
      </w:r>
      <w:r w:rsidRPr="0047246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переживания психических состояний студентами связанных с проявлением феномена «</w:t>
      </w:r>
      <w:proofErr w:type="gramStart"/>
      <w:r w:rsidRPr="0047246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академический</w:t>
      </w:r>
      <w:proofErr w:type="gramEnd"/>
      <w:r w:rsidRPr="0047246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7246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аддикт</w:t>
      </w:r>
      <w:proofErr w:type="spellEnd"/>
      <w:r w:rsidRPr="0047246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» на разном уровне </w:t>
      </w:r>
      <w:proofErr w:type="spellStart"/>
      <w:r w:rsidRPr="0047246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деятельностной</w:t>
      </w:r>
      <w:proofErr w:type="spellEnd"/>
      <w:r w:rsidRPr="0047246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тревожности.</w:t>
      </w:r>
    </w:p>
    <w:p w:rsidR="00BF5FF0" w:rsidRPr="0047246F" w:rsidRDefault="00531120" w:rsidP="0047246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Ключевые слова:</w:t>
      </w:r>
      <w:r w:rsidR="00BF5FF0" w:rsidRPr="0047246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</w:t>
      </w:r>
      <w:r w:rsidR="00BF5FF0" w:rsidRPr="0047246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сихические состояния, феномен, </w:t>
      </w:r>
      <w:proofErr w:type="spellStart"/>
      <w:r w:rsidR="00BF5FF0" w:rsidRPr="0047246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деятельностная</w:t>
      </w:r>
      <w:proofErr w:type="spellEnd"/>
      <w:r w:rsidR="00BF5FF0" w:rsidRPr="0047246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тревожность, «академический </w:t>
      </w:r>
      <w:proofErr w:type="spellStart"/>
      <w:r w:rsidR="00BF5FF0" w:rsidRPr="0047246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аддикт</w:t>
      </w:r>
      <w:proofErr w:type="spellEnd"/>
      <w:r w:rsidR="00BF5FF0" w:rsidRPr="0047246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».</w:t>
      </w:r>
    </w:p>
    <w:p w:rsidR="00FE1FDE" w:rsidRPr="005035FF" w:rsidRDefault="00FE1FDE" w:rsidP="0047246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</w:pPr>
      <w:r w:rsidRPr="005035FF">
        <w:rPr>
          <w:rFonts w:ascii="Times New Roman" w:eastAsia="Calibri" w:hAnsi="Times New Roman" w:cs="Times New Roman"/>
          <w:b/>
          <w:i/>
          <w:sz w:val="28"/>
          <w:szCs w:val="28"/>
          <w:lang w:val="en-US" w:eastAsia="ru-RU"/>
        </w:rPr>
        <w:t xml:space="preserve">Annotation. </w:t>
      </w:r>
      <w:r w:rsidRPr="005035FF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The article is devoted to the study of the phenomen</w:t>
      </w:r>
      <w:r w:rsidR="00531120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 xml:space="preserve">on of </w:t>
      </w:r>
      <w:r w:rsidR="00531120" w:rsidRPr="00531120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«</w:t>
      </w:r>
      <w:r w:rsidR="00531120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academic addiction</w:t>
      </w:r>
      <w:r w:rsidR="00531120" w:rsidRPr="00531120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»</w:t>
      </w:r>
      <w:r w:rsidRPr="005035FF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 xml:space="preserve"> in the educational and professional activities of the subject. The authors studied the manifestations of mental states that affect the obtaining of a result in the process of studying a problem with elements of novelty. The peculiarities of the experience of mental states of students associated with the mani</w:t>
      </w:r>
      <w:r w:rsidR="002F2ED6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 xml:space="preserve">festation of the phenomenon of </w:t>
      </w:r>
      <w:r w:rsidR="002F2ED6" w:rsidRPr="002F2ED6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«</w:t>
      </w:r>
      <w:r w:rsidR="002F2ED6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academic addict</w:t>
      </w:r>
      <w:r w:rsidR="002F2ED6" w:rsidRPr="002F2ED6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»</w:t>
      </w:r>
      <w:r w:rsidRPr="005035FF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 xml:space="preserve"> at different levels of activity anxiety are revealed.</w:t>
      </w:r>
    </w:p>
    <w:p w:rsidR="00FE1FDE" w:rsidRPr="005035FF" w:rsidRDefault="00531120" w:rsidP="0047246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en-US" w:eastAsia="ru-RU"/>
        </w:rPr>
        <w:t>Keywords</w:t>
      </w:r>
      <w:r w:rsidRPr="00531120">
        <w:rPr>
          <w:rFonts w:ascii="Times New Roman" w:eastAsia="Calibri" w:hAnsi="Times New Roman" w:cs="Times New Roman"/>
          <w:b/>
          <w:i/>
          <w:sz w:val="28"/>
          <w:szCs w:val="28"/>
          <w:lang w:val="en-US" w:eastAsia="ru-RU"/>
        </w:rPr>
        <w:t>:</w:t>
      </w:r>
      <w:r w:rsidR="00FE1FDE" w:rsidRPr="005035FF">
        <w:rPr>
          <w:rFonts w:ascii="Times New Roman" w:eastAsia="Calibri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m</w:t>
      </w:r>
      <w:r w:rsidR="00FE1FDE" w:rsidRPr="005035FF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ental conditions,</w:t>
      </w:r>
      <w:r w:rsidR="002F2ED6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 xml:space="preserve"> phenomenon, activity anxiety, </w:t>
      </w:r>
      <w:r w:rsidR="002F2ED6" w:rsidRPr="002F2ED6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«</w:t>
      </w:r>
      <w:r w:rsidR="00FE1FDE" w:rsidRPr="005035FF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acade</w:t>
      </w:r>
      <w:r w:rsidR="002F2ED6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mic addiction</w:t>
      </w:r>
      <w:r w:rsidR="002F2ED6" w:rsidRPr="002F2ED6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»</w:t>
      </w:r>
      <w:r w:rsidR="00FE1FDE" w:rsidRPr="005035FF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.</w:t>
      </w:r>
    </w:p>
    <w:p w:rsidR="00E553DD" w:rsidRPr="00CB1373" w:rsidRDefault="00E553DD" w:rsidP="00E553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C1527" w:rsidRDefault="00AC1527" w:rsidP="00AB79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Накопление научных данных по проблеме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психологических особенностей субъекта </w:t>
      </w:r>
      <w:r w:rsidR="000F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учебно-профессиональной деятельности </w:t>
      </w:r>
      <w:r w:rsidRPr="00AC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необходимым для создания системы диагностики психических состояний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личностных характеристик</w:t>
      </w:r>
      <w:r w:rsidRPr="00AC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профессионально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C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ировании и разработке программ обучения.</w:t>
      </w:r>
      <w:r w:rsidRPr="00AC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FDE" w:rsidRPr="00FE1FDE" w:rsidRDefault="000F59A6" w:rsidP="00AB79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психических состояний, впервые выделенная Н.Д. </w:t>
      </w:r>
      <w:proofErr w:type="spellStart"/>
      <w:r w:rsidRPr="000F59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Левитовым</w:t>
      </w:r>
      <w:proofErr w:type="spellEnd"/>
      <w:r w:rsidRPr="000F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настоящего времени остается недостаточно разработанной. Исследованиями Н.Д. </w:t>
      </w:r>
      <w:proofErr w:type="spellStart"/>
      <w:r w:rsidRPr="000F59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Левитова</w:t>
      </w:r>
      <w:proofErr w:type="spellEnd"/>
      <w:r w:rsidRPr="000F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Ю.Е. </w:t>
      </w:r>
      <w:proofErr w:type="spellStart"/>
      <w:r w:rsidRPr="000F5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Сосновиковой</w:t>
      </w:r>
      <w:proofErr w:type="spellEnd"/>
      <w:r w:rsidRPr="000F59A6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А.Н. Леоновой, Л.Г.Дикой, Е.П. Ильиным</w:t>
      </w:r>
      <w:r w:rsidR="00AB79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А.О.Прохоровым</w:t>
      </w:r>
      <w:r w:rsidRPr="000F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были установлены ряд важнейших закономерностей и механизмов, касающихся феноменологии, структуры, функций, динамики психических состояний</w:t>
      </w:r>
      <w:r w:rsidR="002F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9B7" w:rsidRPr="00AB79B7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  <w:r w:rsidRPr="000F59A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Наряду с достижениями в изучении психических состояний имеется ряд областей психологии и, прежде</w:t>
      </w:r>
      <w:r w:rsidR="002F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всего, в социальной психологии</w:t>
      </w:r>
      <w:r w:rsidRPr="000F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психологии труда, где исследования единичны. </w:t>
      </w:r>
      <w:r w:rsidR="00FE1FDE"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ведутся в общей психологии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прикладных отраслях психологии</w:t>
      </w:r>
      <w:r w:rsidR="00FE1FDE"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1FDE" w:rsidRPr="00FE1FDE" w:rsidRDefault="00FE1FDE" w:rsidP="00AB79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научных дан</w:t>
      </w:r>
      <w:r w:rsidR="002F2ED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по данной проблеме с учетом</w:t>
      </w:r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особенностей социальной психологии и педагогической психологии является необходимым </w:t>
      </w:r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создания системы диагностики психических состояний в процессе обучения, а также для организации наиболее благоприятного психологического климата в образовательной организации.</w:t>
      </w:r>
    </w:p>
    <w:p w:rsidR="00FE1FDE" w:rsidRDefault="00FE1FDE" w:rsidP="00AB79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выше сказанного, мы предположили, что психические состояния</w:t>
      </w:r>
      <w:r w:rsidR="002F2E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переживаемые студентами в учебно-профессиональной деятельности</w:t>
      </w:r>
      <w:r w:rsidR="002F2E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обусловливают вырабатывание их личностных качеств определяющих специфику отношения к будущей профессиональной деятельности. </w:t>
      </w:r>
    </w:p>
    <w:p w:rsidR="00FE1FDE" w:rsidRDefault="00FE1FDE" w:rsidP="00AB79B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году обучения студентов </w:t>
      </w:r>
      <w:proofErr w:type="spellStart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деятельностная</w:t>
      </w:r>
      <w:proofErr w:type="spellEnd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тревожность высокого уровня может активизировать нарушения памяти и внимания, вызвать нарушения координации движений и работы органов дыхания, повысить потоотделение, увеличить тоскливость, печаль и вялость, вызвать пассивность и импульсивность, что можно объяснить спецификой включения в учебный процесс. На последнем году обучения </w:t>
      </w:r>
      <w:proofErr w:type="spellStart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деятельностная</w:t>
      </w:r>
      <w:proofErr w:type="spellEnd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тревожность высокого уровня студентов может активизировать нарушения координации движений, снизить двигательную активность, увеличить внутреннюю тяжесть, т.е. снижается уровень переживания тоски, печали, пассивности и импульсивности по отношению к учебно-профессиональной деятельности.</w:t>
      </w:r>
    </w:p>
    <w:p w:rsidR="00FE1FDE" w:rsidRPr="00FE1FDE" w:rsidRDefault="00FE1FDE" w:rsidP="00AB79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 методики: тест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тревожность» С.</w:t>
      </w:r>
      <w:r w:rsidR="00BB6E27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Хусаиновой</w:t>
      </w:r>
      <w:r w:rsidR="002F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9B7" w:rsidRPr="00AB79B7">
        <w:rPr>
          <w:rFonts w:ascii="Times New Roman" w:eastAsia="Times New Roman" w:hAnsi="Times New Roman" w:cs="Times New Roman"/>
          <w:sz w:val="28"/>
          <w:szCs w:val="28"/>
          <w:lang w:eastAsia="ru-RU"/>
        </w:rPr>
        <w:t>[3]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тест </w:t>
      </w:r>
      <w:r w:rsidR="00BB6E27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Прохорова «Рельеф психического состояния личности»</w:t>
      </w:r>
      <w:r w:rsidR="002F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9B7" w:rsidRPr="00AB79B7">
        <w:rPr>
          <w:rFonts w:ascii="Times New Roman" w:eastAsia="Times New Roman" w:hAnsi="Times New Roman" w:cs="Times New Roman"/>
          <w:sz w:val="28"/>
          <w:szCs w:val="28"/>
          <w:lang w:eastAsia="ru-RU"/>
        </w:rPr>
        <w:t>[2]</w:t>
      </w:r>
      <w:r w:rsidR="00BB6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1FDE" w:rsidRDefault="00BB6E27" w:rsidP="00AB79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проводилось в Академии социального образования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Казань.</w:t>
      </w:r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Выборку составили </w:t>
      </w:r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гуманитарного и технического направления обучения (</w:t>
      </w:r>
      <w:r w:rsidR="00855E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>0 человек).</w:t>
      </w:r>
    </w:p>
    <w:p w:rsidR="000F59A6" w:rsidRDefault="00BB6E27" w:rsidP="00AB79B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были </w:t>
      </w:r>
      <w:r w:rsidR="00FC776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взяты результаты студентов с низким уро</w:t>
      </w:r>
      <w:r w:rsidR="0085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внем </w:t>
      </w:r>
      <w:proofErr w:type="spellStart"/>
      <w:r w:rsidR="00855E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="0085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тревожности и исследованы особенности психических состояний на 1 и 4 курсе обучения (метод срезов). </w:t>
      </w:r>
    </w:p>
    <w:p w:rsidR="000F59A6" w:rsidRDefault="0061074A" w:rsidP="00AB79B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64503" cy="177165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016" cy="177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9A6" w:rsidRPr="000F59A6" w:rsidRDefault="000F59A6" w:rsidP="00AB79B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Рис.1. </w:t>
      </w:r>
      <w:r w:rsidR="00855E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1074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ельеф</w:t>
      </w:r>
      <w:r w:rsidRPr="000F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психических состояний студентов 1 курс</w:t>
      </w:r>
      <w:r w:rsidR="00855E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7246F" w:rsidRDefault="0047246F" w:rsidP="00AB79B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9A6" w:rsidRPr="000F59A6" w:rsidRDefault="000F59A6" w:rsidP="00AB79B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анализа рисунка 1, мы видим, что по всем показателям средние значения психических состояний </w:t>
      </w:r>
      <w:r w:rsidR="006107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курсе</w:t>
      </w:r>
      <w:r w:rsidRPr="000F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средних, т.е. выше 5.</w:t>
      </w:r>
    </w:p>
    <w:p w:rsidR="000F59A6" w:rsidRDefault="000F59A6" w:rsidP="00AB79B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значение имеет шкала «эмоциональные процессы» - 8,1. Другими словами, мы можем сказать, что большинство исследуемых нами </w:t>
      </w:r>
      <w:r w:rsidR="006107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0F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7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курсе</w:t>
      </w:r>
      <w:r w:rsidRPr="000F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переживают чувство радости, во</w:t>
      </w:r>
      <w:r w:rsidR="00FC7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сторга, веселости и даже азарта. </w:t>
      </w:r>
    </w:p>
    <w:p w:rsidR="00855ED3" w:rsidRDefault="00855ED3" w:rsidP="00AB79B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проведено исследование рельефа психических состояний у студентов 4 курса:</w:t>
      </w:r>
    </w:p>
    <w:p w:rsidR="000F59A6" w:rsidRDefault="0061074A" w:rsidP="00AB79B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83371" cy="1790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98" cy="178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9A6" w:rsidRPr="000F59A6" w:rsidRDefault="000F59A6" w:rsidP="00AB79B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9A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</w:t>
      </w:r>
      <w:r w:rsidR="006107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F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107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</w:t>
      </w:r>
      <w:r w:rsidRPr="000F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психических состояний студентов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F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</w:t>
      </w:r>
      <w:r w:rsidR="00855E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7246F" w:rsidRDefault="0047246F" w:rsidP="00AB79B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9A6" w:rsidRDefault="000F59A6" w:rsidP="00AB79B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F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анализа рисунка 2 мы видим, что по всем шкалам </w:t>
      </w:r>
      <w:r w:rsidR="00610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</w:t>
      </w:r>
      <w:r w:rsidRPr="000F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средние значения по исследуемой группе </w:t>
      </w:r>
      <w:r w:rsidR="006107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0F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074A" w:rsidRPr="00610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мы можем сделать следующие выводы по уровню психических состояний </w:t>
      </w:r>
      <w:r w:rsidR="006107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их отношение к тому, что они заканчива</w:t>
      </w:r>
      <w:r w:rsidR="00FC776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1074A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обучение</w:t>
      </w:r>
      <w:r w:rsidR="0061074A" w:rsidRPr="00610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1074A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вузе показывают</w:t>
      </w:r>
      <w:r w:rsidR="00FC77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10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61074A" w:rsidRPr="00610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большинству показателей результаты психических состояний </w:t>
      </w:r>
      <w:r w:rsidR="00FC7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с крайними показателями уровня </w:t>
      </w:r>
      <w:proofErr w:type="spellStart"/>
      <w:r w:rsidR="00FC77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="00FC7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тревожности (крайне </w:t>
      </w:r>
      <w:proofErr w:type="gramStart"/>
      <w:r w:rsidR="00FC776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</w:t>
      </w:r>
      <w:proofErr w:type="gramEnd"/>
      <w:r w:rsidR="00FC77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074A" w:rsidRPr="00610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</w:t>
      </w:r>
      <w:r w:rsidR="00855E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обучения</w:t>
      </w:r>
      <w:r w:rsidR="0061074A" w:rsidRPr="00610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средних. Другими словами мы можем сказать, что </w:t>
      </w:r>
      <w:r w:rsidR="00FC77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представители</w:t>
      </w:r>
      <w:r w:rsidR="0061074A" w:rsidRPr="00610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исследуемых нами </w:t>
      </w:r>
      <w:r w:rsidR="00FC77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="0061074A" w:rsidRPr="00610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момент исследования</w:t>
      </w:r>
      <w:r w:rsidR="00FC776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="0061074A" w:rsidRPr="00610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чувствовали спад и ухудшение</w:t>
      </w:r>
      <w:r w:rsidR="00FC7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уровне психических состояний и нежелание уходить из образовательной организации</w:t>
      </w:r>
      <w:r w:rsidR="002F2E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7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объясняя это тем, что недостаточно получили знаний о будущей профессиональной деятельности</w:t>
      </w:r>
      <w:r w:rsidR="0061074A" w:rsidRPr="00610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1FDE" w:rsidRPr="00FE1FDE" w:rsidRDefault="00FE1FDE" w:rsidP="00AB79B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статистического анализа</w:t>
      </w:r>
      <w:r w:rsidR="002F2E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 коэффициент корреляции </w:t>
      </w:r>
      <w:proofErr w:type="spellStart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Спирмена</w:t>
      </w:r>
      <w:proofErr w:type="spellEnd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Нами получены коэффициенты корреляции психических состояний и </w:t>
      </w:r>
      <w:proofErr w:type="spellStart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тревожности в начале обучения (1 курс) и в конце обучения (4 курс)</w:t>
      </w:r>
      <w:r w:rsidR="002F2E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показывающие соответствие проявлению феномена «академический </w:t>
      </w:r>
      <w:proofErr w:type="spellStart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</w:t>
      </w:r>
      <w:proofErr w:type="spellEnd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учебно-профессиональной деятельности.</w:t>
      </w:r>
    </w:p>
    <w:p w:rsidR="00FE1FDE" w:rsidRPr="00FE1FDE" w:rsidRDefault="00FE1FDE" w:rsidP="00AB79B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пассивности – активности полученные в начале обучения значимо выше (</w:t>
      </w:r>
      <w:proofErr w:type="spellStart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E1F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</w:t>
      </w:r>
      <w:proofErr w:type="spellEnd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6,2), чем результаты тоскливости – веселости в конце обучения (</w:t>
      </w:r>
      <w:proofErr w:type="spellStart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E1F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</w:t>
      </w:r>
      <w:proofErr w:type="spellEnd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4,9) – </w:t>
      </w:r>
      <w:r w:rsidRPr="00FE1F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Pr="00FE1F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эм</w:t>
      </w:r>
      <w:proofErr w:type="spellEnd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2,5 (при </w:t>
      </w:r>
      <w:proofErr w:type="spellStart"/>
      <w:proofErr w:type="gramStart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≤ 0,01).</w:t>
      </w:r>
      <w:r w:rsidR="0085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расслабленности – напряженности</w:t>
      </w:r>
      <w:r w:rsidR="002F2E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в начале обучения</w:t>
      </w:r>
      <w:r w:rsidR="002F2E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 выше (</w:t>
      </w:r>
      <w:proofErr w:type="spellStart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E1F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</w:t>
      </w:r>
      <w:proofErr w:type="spellEnd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6,6), чем результаты расслабленность – напряженность в конце обучения (</w:t>
      </w:r>
      <w:proofErr w:type="spellStart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E1F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</w:t>
      </w:r>
      <w:proofErr w:type="spellEnd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4,3) – </w:t>
      </w:r>
      <w:r w:rsidRPr="00FE1F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Pr="00FE1F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эм</w:t>
      </w:r>
      <w:proofErr w:type="spellEnd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4,5 (при </w:t>
      </w:r>
      <w:proofErr w:type="spellStart"/>
      <w:proofErr w:type="gramStart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≤ 0,001).</w:t>
      </w:r>
      <w:r w:rsidR="0085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неуверенности – уверенности</w:t>
      </w:r>
      <w:r w:rsidR="002F2E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в начале обучения</w:t>
      </w:r>
      <w:r w:rsidR="002F2E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 выше (</w:t>
      </w:r>
      <w:proofErr w:type="spellStart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E1F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</w:t>
      </w:r>
      <w:proofErr w:type="spellEnd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6,8), чем результаты неуверенности – уверенности в конце обучения (</w:t>
      </w:r>
      <w:proofErr w:type="spellStart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E1F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</w:t>
      </w:r>
      <w:proofErr w:type="spellEnd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5,8) – </w:t>
      </w:r>
      <w:r w:rsidRPr="00FE1F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Pr="00FE1F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эм</w:t>
      </w:r>
      <w:proofErr w:type="spellEnd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1,9 (при </w:t>
      </w:r>
      <w:proofErr w:type="spellStart"/>
      <w:proofErr w:type="gramStart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≤ 0,05).</w:t>
      </w:r>
      <w:r w:rsidR="0085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закрытости – открытости</w:t>
      </w:r>
      <w:r w:rsidR="002F2E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в начале обучения</w:t>
      </w:r>
      <w:r w:rsidR="002F2E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 выше (</w:t>
      </w:r>
      <w:proofErr w:type="spellStart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E1F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</w:t>
      </w:r>
      <w:proofErr w:type="spellEnd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6,4), чем результаты закрытости – открытости в конце обучения (</w:t>
      </w:r>
      <w:proofErr w:type="spellStart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E1F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</w:t>
      </w:r>
      <w:proofErr w:type="spellEnd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5,2) – </w:t>
      </w:r>
      <w:r w:rsidRPr="00FE1F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Pr="00FE1F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эм</w:t>
      </w:r>
      <w:proofErr w:type="spellEnd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2,3 (при </w:t>
      </w:r>
      <w:proofErr w:type="spellStart"/>
      <w:proofErr w:type="gramStart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≤ 0,01).</w:t>
      </w:r>
    </w:p>
    <w:p w:rsidR="00FE1FDE" w:rsidRPr="00CB1373" w:rsidRDefault="00FE1FDE" w:rsidP="00CB137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Относительно полученных результатов можно сказать, что крайние позиции шкалы </w:t>
      </w:r>
      <w:proofErr w:type="spellStart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тревожности показывают зависимость от отношения к выполнению учебно-профессиональной деятельности. Переживание психических состояний </w:t>
      </w:r>
      <w:r w:rsidR="00855ED3" w:rsidRPr="0085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студентами </w:t>
      </w:r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переходят в некот</w:t>
      </w:r>
      <w:r w:rsidR="002F2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орую личностную характеристику,</w:t>
      </w:r>
      <w:r w:rsidRPr="00FE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характеризует студента, как личность, зависимую от получения результата в процессе обучения. В процессе изучения учебног</w:t>
      </w:r>
      <w:r w:rsidRPr="00C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материала обучающиеся получают профессиональные знания, умения и навыки о том, какой должен быть профессионал и его профессиональные способности</w:t>
      </w:r>
      <w:r w:rsidR="00855ED3" w:rsidRPr="00C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(академический </w:t>
      </w:r>
      <w:proofErr w:type="spellStart"/>
      <w:r w:rsidR="00855ED3" w:rsidRPr="00C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</w:t>
      </w:r>
      <w:proofErr w:type="spellEnd"/>
      <w:r w:rsidR="00855ED3" w:rsidRPr="00CB137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академического же </w:t>
      </w:r>
      <w:proofErr w:type="spellStart"/>
      <w:r w:rsidRPr="00C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аддикта</w:t>
      </w:r>
      <w:proofErr w:type="spellEnd"/>
      <w:r w:rsidRPr="00C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складывается чисто теоретический, отвлеченный, не имеющий практического применения академический</w:t>
      </w:r>
      <w:r w:rsidR="002F2E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деятельности.</w:t>
      </w:r>
      <w:proofErr w:type="gramEnd"/>
      <w:r w:rsidRPr="00C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обучения </w:t>
      </w:r>
      <w:proofErr w:type="gramStart"/>
      <w:r w:rsidRPr="00C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академический</w:t>
      </w:r>
      <w:proofErr w:type="gramEnd"/>
      <w:r w:rsidRPr="00C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</w:t>
      </w:r>
      <w:proofErr w:type="spellEnd"/>
      <w:r w:rsidR="002F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расширяет только теоретические</w:t>
      </w:r>
      <w:r w:rsidRPr="00C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профессии, это не приводит к развитию профессиональных компетенций и, как следствие, формированию личностных качеств. Именно поэтому имеет смысл проводить изучение переживания психических состояний субъектом для раскрытия данного понятия личности.</w:t>
      </w:r>
    </w:p>
    <w:p w:rsidR="00CB1373" w:rsidRPr="002F2ED6" w:rsidRDefault="00FE1FDE" w:rsidP="002F2ED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показал, что при изучении переживания психических состояний обучающихся в процессе учебно-профессиональной деятельности могут формироваться особые переживания, показывающие их отношение к будущей профессиональной деятельности, которые находят отражение в формировании личностных характеристик и даже такой, как «академический </w:t>
      </w:r>
      <w:proofErr w:type="spellStart"/>
      <w:r w:rsidRPr="00CB13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</w:t>
      </w:r>
      <w:proofErr w:type="spellEnd"/>
      <w:r w:rsidRPr="00CB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учебно-профессиональной деятельности. Длительное переживание психических состояний относительно выполняемой учебно-профессиональной деятельности, формируют те, или иные личностные качества. </w:t>
      </w:r>
    </w:p>
    <w:p w:rsidR="00CB1373" w:rsidRPr="002F2ED6" w:rsidRDefault="00CB1373" w:rsidP="002F2ED6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B1373">
        <w:rPr>
          <w:rFonts w:ascii="Times New Roman" w:eastAsia="Calibri" w:hAnsi="Times New Roman" w:cs="Times New Roman"/>
          <w:b/>
          <w:i/>
          <w:sz w:val="28"/>
          <w:szCs w:val="28"/>
        </w:rPr>
        <w:t>Литература:</w:t>
      </w:r>
    </w:p>
    <w:p w:rsidR="00855ED3" w:rsidRPr="00CB1373" w:rsidRDefault="00CB1373" w:rsidP="00CB137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246F">
        <w:rPr>
          <w:rFonts w:ascii="Times New Roman" w:eastAsia="Calibri" w:hAnsi="Times New Roman" w:cs="Times New Roman"/>
          <w:i/>
          <w:sz w:val="28"/>
          <w:szCs w:val="28"/>
        </w:rPr>
        <w:t>1.</w:t>
      </w:r>
      <w:r w:rsidR="002F2ED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55ED3" w:rsidRPr="00CB1373">
        <w:rPr>
          <w:rFonts w:ascii="Times New Roman" w:eastAsia="Calibri" w:hAnsi="Times New Roman" w:cs="Times New Roman"/>
          <w:i/>
          <w:sz w:val="28"/>
          <w:szCs w:val="28"/>
        </w:rPr>
        <w:t>Психические состояни</w:t>
      </w:r>
      <w:r w:rsidR="002F2ED6">
        <w:rPr>
          <w:rFonts w:ascii="Times New Roman" w:eastAsia="Calibri" w:hAnsi="Times New Roman" w:cs="Times New Roman"/>
          <w:i/>
          <w:sz w:val="28"/>
          <w:szCs w:val="28"/>
        </w:rPr>
        <w:t>я. Хрестоматия / Составитель Л.</w:t>
      </w:r>
      <w:r w:rsidR="00855ED3" w:rsidRPr="00CB1373">
        <w:rPr>
          <w:rFonts w:ascii="Times New Roman" w:eastAsia="Calibri" w:hAnsi="Times New Roman" w:cs="Times New Roman"/>
          <w:i/>
          <w:sz w:val="28"/>
          <w:szCs w:val="28"/>
        </w:rPr>
        <w:t xml:space="preserve">В. Куликов. — СПб.: Питер, 2000. – 365 </w:t>
      </w:r>
      <w:proofErr w:type="gramStart"/>
      <w:r w:rsidR="00855ED3" w:rsidRPr="00CB1373">
        <w:rPr>
          <w:rFonts w:ascii="Times New Roman" w:eastAsia="Calibri" w:hAnsi="Times New Roman" w:cs="Times New Roman"/>
          <w:i/>
          <w:sz w:val="28"/>
          <w:szCs w:val="28"/>
        </w:rPr>
        <w:t>с</w:t>
      </w:r>
      <w:proofErr w:type="gramEnd"/>
    </w:p>
    <w:p w:rsidR="00BB6E27" w:rsidRPr="00CB1373" w:rsidRDefault="00CB1373" w:rsidP="00CB137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B1373">
        <w:rPr>
          <w:rFonts w:ascii="Times New Roman" w:eastAsia="Calibri" w:hAnsi="Times New Roman" w:cs="Times New Roman"/>
          <w:i/>
          <w:sz w:val="28"/>
          <w:szCs w:val="28"/>
        </w:rPr>
        <w:t>2.</w:t>
      </w:r>
      <w:r w:rsidR="002F2ED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B6E27" w:rsidRPr="00CB1373">
        <w:rPr>
          <w:rFonts w:ascii="Times New Roman" w:eastAsia="Calibri" w:hAnsi="Times New Roman" w:cs="Times New Roman"/>
          <w:i/>
          <w:sz w:val="28"/>
          <w:szCs w:val="28"/>
        </w:rPr>
        <w:t xml:space="preserve">Прохоров </w:t>
      </w:r>
      <w:r w:rsidR="002F2ED6">
        <w:rPr>
          <w:rFonts w:ascii="Times New Roman" w:eastAsia="Calibri" w:hAnsi="Times New Roman" w:cs="Times New Roman"/>
          <w:i/>
          <w:sz w:val="28"/>
          <w:szCs w:val="28"/>
        </w:rPr>
        <w:t>А.</w:t>
      </w:r>
      <w:r w:rsidRPr="00CB1373">
        <w:rPr>
          <w:rFonts w:ascii="Times New Roman" w:eastAsia="Calibri" w:hAnsi="Times New Roman" w:cs="Times New Roman"/>
          <w:i/>
          <w:sz w:val="28"/>
          <w:szCs w:val="28"/>
        </w:rPr>
        <w:t xml:space="preserve">О. </w:t>
      </w:r>
      <w:r w:rsidR="00BB6E27" w:rsidRPr="00CB1373">
        <w:rPr>
          <w:rFonts w:ascii="Times New Roman" w:eastAsia="Calibri" w:hAnsi="Times New Roman" w:cs="Times New Roman"/>
          <w:i/>
          <w:sz w:val="28"/>
          <w:szCs w:val="28"/>
        </w:rPr>
        <w:t>Методики диагностики и измерения психических состояний личности. М.: ПЕР СЭ, 2004, ISBN 5-9292-0124-2</w:t>
      </w:r>
    </w:p>
    <w:p w:rsidR="00FE1FDE" w:rsidRPr="002F2ED6" w:rsidRDefault="00CB1373" w:rsidP="00CB137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B1373">
        <w:rPr>
          <w:rFonts w:ascii="Times New Roman" w:eastAsia="Calibri" w:hAnsi="Times New Roman" w:cs="Times New Roman"/>
          <w:i/>
          <w:sz w:val="28"/>
          <w:szCs w:val="28"/>
        </w:rPr>
        <w:t>3.</w:t>
      </w:r>
      <w:r w:rsidR="002F2ED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E1FDE" w:rsidRPr="00CB1373">
        <w:rPr>
          <w:rFonts w:ascii="Times New Roman" w:eastAsia="Calibri" w:hAnsi="Times New Roman" w:cs="Times New Roman"/>
          <w:i/>
          <w:sz w:val="28"/>
          <w:szCs w:val="28"/>
        </w:rPr>
        <w:t xml:space="preserve">Хусаинова С.В. Тест на определение психического состояния </w:t>
      </w:r>
      <w:proofErr w:type="spellStart"/>
      <w:r w:rsidR="00FE1FDE" w:rsidRPr="00CB1373">
        <w:rPr>
          <w:rFonts w:ascii="Times New Roman" w:eastAsia="Calibri" w:hAnsi="Times New Roman" w:cs="Times New Roman"/>
          <w:i/>
          <w:sz w:val="28"/>
          <w:szCs w:val="28"/>
        </w:rPr>
        <w:t>деятельностной</w:t>
      </w:r>
      <w:proofErr w:type="spellEnd"/>
      <w:r w:rsidR="00FE1FDE" w:rsidRPr="00CB1373">
        <w:rPr>
          <w:rFonts w:ascii="Times New Roman" w:eastAsia="Calibri" w:hAnsi="Times New Roman" w:cs="Times New Roman"/>
          <w:i/>
          <w:sz w:val="28"/>
          <w:szCs w:val="28"/>
        </w:rPr>
        <w:t xml:space="preserve"> тревоги субъекта. Вестник</w:t>
      </w:r>
      <w:r w:rsidR="00FE1FDE" w:rsidRPr="002F2ED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E1FDE" w:rsidRPr="00CB1373">
        <w:rPr>
          <w:rFonts w:ascii="Times New Roman" w:eastAsia="Calibri" w:hAnsi="Times New Roman" w:cs="Times New Roman"/>
          <w:i/>
          <w:sz w:val="28"/>
          <w:szCs w:val="28"/>
        </w:rPr>
        <w:t>торгово</w:t>
      </w:r>
      <w:r w:rsidR="00FE1FDE" w:rsidRPr="002F2ED6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FE1FDE" w:rsidRPr="00CB1373">
        <w:rPr>
          <w:rFonts w:ascii="Times New Roman" w:eastAsia="Calibri" w:hAnsi="Times New Roman" w:cs="Times New Roman"/>
          <w:i/>
          <w:sz w:val="28"/>
          <w:szCs w:val="28"/>
        </w:rPr>
        <w:t>технологического</w:t>
      </w:r>
      <w:r w:rsidR="00FE1FDE" w:rsidRPr="002F2ED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E1FDE" w:rsidRPr="00CB1373">
        <w:rPr>
          <w:rFonts w:ascii="Times New Roman" w:eastAsia="Calibri" w:hAnsi="Times New Roman" w:cs="Times New Roman"/>
          <w:i/>
          <w:sz w:val="28"/>
          <w:szCs w:val="28"/>
        </w:rPr>
        <w:t>института</w:t>
      </w:r>
      <w:r w:rsidR="00FE1FDE" w:rsidRPr="002F2ED6">
        <w:rPr>
          <w:rFonts w:ascii="Times New Roman" w:eastAsia="Calibri" w:hAnsi="Times New Roman" w:cs="Times New Roman"/>
          <w:i/>
          <w:sz w:val="28"/>
          <w:szCs w:val="28"/>
        </w:rPr>
        <w:t xml:space="preserve">. 2010. № 3. </w:t>
      </w:r>
      <w:r w:rsidR="00FE1FDE" w:rsidRPr="00CB1373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BB6E27" w:rsidRPr="002F2ED6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FE1FDE" w:rsidRPr="002F2ED6">
        <w:rPr>
          <w:rFonts w:ascii="Times New Roman" w:eastAsia="Calibri" w:hAnsi="Times New Roman" w:cs="Times New Roman"/>
          <w:i/>
          <w:sz w:val="28"/>
          <w:szCs w:val="28"/>
        </w:rPr>
        <w:t>308-316</w:t>
      </w:r>
    </w:p>
    <w:p w:rsidR="00CB1373" w:rsidRPr="002F2ED6" w:rsidRDefault="00CB1373" w:rsidP="002F2ED6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7246F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Literature</w:t>
      </w:r>
      <w:r w:rsidRPr="002F2ED6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CB1373" w:rsidRPr="0047246F" w:rsidRDefault="00CB1373" w:rsidP="00CB137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47246F">
        <w:rPr>
          <w:rFonts w:ascii="Times New Roman" w:eastAsia="Calibri" w:hAnsi="Times New Roman" w:cs="Times New Roman"/>
          <w:i/>
          <w:sz w:val="28"/>
          <w:szCs w:val="28"/>
          <w:lang w:val="en-US"/>
        </w:rPr>
        <w:t>1. Mental cond</w:t>
      </w:r>
      <w:r w:rsidR="002F2ED6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itions. </w:t>
      </w:r>
      <w:proofErr w:type="gramStart"/>
      <w:r w:rsidR="002F2ED6">
        <w:rPr>
          <w:rFonts w:ascii="Times New Roman" w:eastAsia="Calibri" w:hAnsi="Times New Roman" w:cs="Times New Roman"/>
          <w:i/>
          <w:sz w:val="28"/>
          <w:szCs w:val="28"/>
          <w:lang w:val="en-US"/>
        </w:rPr>
        <w:t>Reader / Compiled by L.</w:t>
      </w:r>
      <w:r w:rsidRPr="0047246F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V. </w:t>
      </w:r>
      <w:proofErr w:type="spellStart"/>
      <w:r w:rsidRPr="0047246F">
        <w:rPr>
          <w:rFonts w:ascii="Times New Roman" w:eastAsia="Calibri" w:hAnsi="Times New Roman" w:cs="Times New Roman"/>
          <w:i/>
          <w:sz w:val="28"/>
          <w:szCs w:val="28"/>
          <w:lang w:val="en-US"/>
        </w:rPr>
        <w:t>Kulikov</w:t>
      </w:r>
      <w:proofErr w:type="spellEnd"/>
      <w:r w:rsidRPr="0047246F">
        <w:rPr>
          <w:rFonts w:ascii="Times New Roman" w:eastAsia="Calibri" w:hAnsi="Times New Roman" w:cs="Times New Roman"/>
          <w:i/>
          <w:sz w:val="28"/>
          <w:szCs w:val="28"/>
          <w:lang w:val="en-US"/>
        </w:rPr>
        <w:t>.</w:t>
      </w:r>
      <w:proofErr w:type="gramEnd"/>
      <w:r w:rsidRPr="0047246F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- St. Petersburg: Peter, 2000. - 365 s</w:t>
      </w:r>
    </w:p>
    <w:p w:rsidR="00CB1373" w:rsidRPr="00CB1373" w:rsidRDefault="00CB1373" w:rsidP="00CB137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CB1373">
        <w:rPr>
          <w:rFonts w:ascii="Times New Roman" w:eastAsia="Calibri" w:hAnsi="Times New Roman" w:cs="Times New Roman"/>
          <w:i/>
          <w:sz w:val="28"/>
          <w:szCs w:val="28"/>
          <w:lang w:val="en-US"/>
        </w:rPr>
        <w:t>2. Prokhorov A</w:t>
      </w: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>.</w:t>
      </w:r>
      <w:r w:rsidRPr="00CB1373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O. Methods of diagnosis and measurement of mental states of the individual. </w:t>
      </w:r>
      <w:proofErr w:type="gramStart"/>
      <w:r w:rsidRPr="00CB1373">
        <w:rPr>
          <w:rFonts w:ascii="Times New Roman" w:eastAsia="Calibri" w:hAnsi="Times New Roman" w:cs="Times New Roman"/>
          <w:i/>
          <w:sz w:val="28"/>
          <w:szCs w:val="28"/>
          <w:lang w:val="en-US"/>
        </w:rPr>
        <w:t>M .</w:t>
      </w:r>
      <w:proofErr w:type="gramEnd"/>
      <w:r w:rsidRPr="00CB1373">
        <w:rPr>
          <w:rFonts w:ascii="Times New Roman" w:eastAsia="Calibri" w:hAnsi="Times New Roman" w:cs="Times New Roman"/>
          <w:i/>
          <w:sz w:val="28"/>
          <w:szCs w:val="28"/>
          <w:lang w:val="en-US"/>
        </w:rPr>
        <w:t>: Per SE, 2004, ISBN 5-9292-0124-2</w:t>
      </w:r>
    </w:p>
    <w:p w:rsidR="00AB79B7" w:rsidRPr="00531120" w:rsidRDefault="00CB1373" w:rsidP="005311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246F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3. </w:t>
      </w:r>
      <w:proofErr w:type="spellStart"/>
      <w:r w:rsidRPr="0047246F">
        <w:rPr>
          <w:rFonts w:ascii="Times New Roman" w:eastAsia="Calibri" w:hAnsi="Times New Roman" w:cs="Times New Roman"/>
          <w:i/>
          <w:sz w:val="28"/>
          <w:szCs w:val="28"/>
          <w:lang w:val="en-US"/>
        </w:rPr>
        <w:t>Khusainova</w:t>
      </w:r>
      <w:proofErr w:type="spellEnd"/>
      <w:r w:rsidRPr="0047246F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S.V. </w:t>
      </w:r>
      <w:proofErr w:type="gramStart"/>
      <w:r w:rsidRPr="0047246F">
        <w:rPr>
          <w:rFonts w:ascii="Times New Roman" w:eastAsia="Calibri" w:hAnsi="Times New Roman" w:cs="Times New Roman"/>
          <w:i/>
          <w:sz w:val="28"/>
          <w:szCs w:val="28"/>
          <w:lang w:val="en-US"/>
        </w:rPr>
        <w:t>A test for determining the mental state of an activity anxiety of a subject.</w:t>
      </w:r>
      <w:proofErr w:type="gramEnd"/>
      <w:r w:rsidRPr="0047246F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CB1373">
        <w:rPr>
          <w:rFonts w:ascii="Times New Roman" w:eastAsia="Calibri" w:hAnsi="Times New Roman" w:cs="Times New Roman"/>
          <w:i/>
          <w:sz w:val="28"/>
          <w:szCs w:val="28"/>
        </w:rPr>
        <w:t>Bulletin</w:t>
      </w:r>
      <w:proofErr w:type="spellEnd"/>
      <w:r w:rsidRPr="00CB137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CB1373">
        <w:rPr>
          <w:rFonts w:ascii="Times New Roman" w:eastAsia="Calibri" w:hAnsi="Times New Roman" w:cs="Times New Roman"/>
          <w:i/>
          <w:sz w:val="28"/>
          <w:szCs w:val="28"/>
        </w:rPr>
        <w:t>of</w:t>
      </w:r>
      <w:proofErr w:type="spellEnd"/>
      <w:r w:rsidRPr="00CB137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CB1373">
        <w:rPr>
          <w:rFonts w:ascii="Times New Roman" w:eastAsia="Calibri" w:hAnsi="Times New Roman" w:cs="Times New Roman"/>
          <w:i/>
          <w:sz w:val="28"/>
          <w:szCs w:val="28"/>
        </w:rPr>
        <w:t>the</w:t>
      </w:r>
      <w:proofErr w:type="spellEnd"/>
      <w:r w:rsidRPr="00CB137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CB1373">
        <w:rPr>
          <w:rFonts w:ascii="Times New Roman" w:eastAsia="Calibri" w:hAnsi="Times New Roman" w:cs="Times New Roman"/>
          <w:i/>
          <w:sz w:val="28"/>
          <w:szCs w:val="28"/>
        </w:rPr>
        <w:t>Trade</w:t>
      </w:r>
      <w:proofErr w:type="spellEnd"/>
      <w:r w:rsidRPr="00CB137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CB1373">
        <w:rPr>
          <w:rFonts w:ascii="Times New Roman" w:eastAsia="Calibri" w:hAnsi="Times New Roman" w:cs="Times New Roman"/>
          <w:i/>
          <w:sz w:val="28"/>
          <w:szCs w:val="28"/>
        </w:rPr>
        <w:t>and</w:t>
      </w:r>
      <w:proofErr w:type="spellEnd"/>
      <w:r w:rsidRPr="00CB137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CB1373">
        <w:rPr>
          <w:rFonts w:ascii="Times New Roman" w:eastAsia="Calibri" w:hAnsi="Times New Roman" w:cs="Times New Roman"/>
          <w:i/>
          <w:sz w:val="28"/>
          <w:szCs w:val="28"/>
        </w:rPr>
        <w:t>Technological</w:t>
      </w:r>
      <w:proofErr w:type="spellEnd"/>
      <w:r w:rsidRPr="00CB137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CB1373">
        <w:rPr>
          <w:rFonts w:ascii="Times New Roman" w:eastAsia="Calibri" w:hAnsi="Times New Roman" w:cs="Times New Roman"/>
          <w:i/>
          <w:sz w:val="28"/>
          <w:szCs w:val="28"/>
        </w:rPr>
        <w:t>Institute</w:t>
      </w:r>
      <w:proofErr w:type="spellEnd"/>
      <w:r w:rsidRPr="00CB1373">
        <w:rPr>
          <w:rFonts w:ascii="Times New Roman" w:eastAsia="Calibri" w:hAnsi="Times New Roman" w:cs="Times New Roman"/>
          <w:i/>
          <w:sz w:val="28"/>
          <w:szCs w:val="28"/>
        </w:rPr>
        <w:t>. 2010. № 3. P. 308-316</w:t>
      </w:r>
    </w:p>
    <w:sectPr w:rsidR="00AB79B7" w:rsidRPr="00531120" w:rsidSect="00BF5FF0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5FF" w:rsidRDefault="005035FF" w:rsidP="005035FF">
      <w:pPr>
        <w:spacing w:after="0" w:line="240" w:lineRule="auto"/>
      </w:pPr>
      <w:r>
        <w:separator/>
      </w:r>
    </w:p>
  </w:endnote>
  <w:endnote w:type="continuationSeparator" w:id="1">
    <w:p w:rsidR="005035FF" w:rsidRDefault="005035FF" w:rsidP="0050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8349"/>
      <w:docPartObj>
        <w:docPartGallery w:val="Номера страниц (внизу страницы)"/>
        <w:docPartUnique/>
      </w:docPartObj>
    </w:sdtPr>
    <w:sdtContent>
      <w:p w:rsidR="005035FF" w:rsidRDefault="006622ED">
        <w:pPr>
          <w:pStyle w:val="a9"/>
          <w:jc w:val="center"/>
        </w:pPr>
        <w:fldSimple w:instr=" PAGE   \* MERGEFORMAT ">
          <w:r w:rsidR="00531120">
            <w:rPr>
              <w:noProof/>
            </w:rPr>
            <w:t>2</w:t>
          </w:r>
        </w:fldSimple>
      </w:p>
    </w:sdtContent>
  </w:sdt>
  <w:p w:rsidR="005035FF" w:rsidRDefault="005035F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5FF" w:rsidRDefault="005035FF" w:rsidP="005035FF">
      <w:pPr>
        <w:spacing w:after="0" w:line="240" w:lineRule="auto"/>
      </w:pPr>
      <w:r>
        <w:separator/>
      </w:r>
    </w:p>
  </w:footnote>
  <w:footnote w:type="continuationSeparator" w:id="1">
    <w:p w:rsidR="005035FF" w:rsidRDefault="005035FF" w:rsidP="00503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A7709"/>
    <w:multiLevelType w:val="hybridMultilevel"/>
    <w:tmpl w:val="0E78576C"/>
    <w:lvl w:ilvl="0" w:tplc="61CC3E1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3DD"/>
    <w:rsid w:val="000B01AF"/>
    <w:rsid w:val="000F59A6"/>
    <w:rsid w:val="00225AA9"/>
    <w:rsid w:val="002F2ED6"/>
    <w:rsid w:val="0047246F"/>
    <w:rsid w:val="005035FF"/>
    <w:rsid w:val="00531120"/>
    <w:rsid w:val="0061074A"/>
    <w:rsid w:val="006622ED"/>
    <w:rsid w:val="006849AB"/>
    <w:rsid w:val="007A7260"/>
    <w:rsid w:val="00855ED3"/>
    <w:rsid w:val="00AB79B7"/>
    <w:rsid w:val="00AC1527"/>
    <w:rsid w:val="00AD6DDB"/>
    <w:rsid w:val="00BB6E27"/>
    <w:rsid w:val="00BF5FF0"/>
    <w:rsid w:val="00CB1373"/>
    <w:rsid w:val="00D035DE"/>
    <w:rsid w:val="00D87444"/>
    <w:rsid w:val="00DE7D71"/>
    <w:rsid w:val="00E04EE6"/>
    <w:rsid w:val="00E553DD"/>
    <w:rsid w:val="00F24B81"/>
    <w:rsid w:val="00FC7769"/>
    <w:rsid w:val="00FE1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E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9A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849A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0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35FF"/>
  </w:style>
  <w:style w:type="paragraph" w:styleId="a9">
    <w:name w:val="footer"/>
    <w:basedOn w:val="a"/>
    <w:link w:val="aa"/>
    <w:uiPriority w:val="99"/>
    <w:unhideWhenUsed/>
    <w:rsid w:val="0050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3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E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9A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849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_husainov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v_husainov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Хусаинова</dc:creator>
  <cp:lastModifiedBy>Аня</cp:lastModifiedBy>
  <cp:revision>5</cp:revision>
  <dcterms:created xsi:type="dcterms:W3CDTF">2017-03-30T08:22:00Z</dcterms:created>
  <dcterms:modified xsi:type="dcterms:W3CDTF">2017-05-22T07:51:00Z</dcterms:modified>
</cp:coreProperties>
</file>