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8E" w:rsidRPr="000A4D59" w:rsidRDefault="00830983" w:rsidP="000A4D59">
      <w:pPr>
        <w:spacing w:line="360" w:lineRule="auto"/>
        <w:rPr>
          <w:rFonts w:ascii="Times New Roman" w:hAnsi="Times New Roman" w:cs="Times New Roman"/>
          <w:b/>
          <w:bCs/>
          <w:sz w:val="28"/>
          <w:szCs w:val="28"/>
          <w:lang w:val="en-US"/>
        </w:rPr>
      </w:pPr>
      <w:r w:rsidRPr="00F467FF">
        <w:rPr>
          <w:rFonts w:ascii="Times New Roman" w:hAnsi="Times New Roman" w:cs="Times New Roman"/>
          <w:b/>
          <w:sz w:val="28"/>
          <w:szCs w:val="28"/>
        </w:rPr>
        <w:t xml:space="preserve">УДК </w:t>
      </w:r>
      <w:r w:rsidR="00CD488E" w:rsidRPr="00CD488E">
        <w:rPr>
          <w:rFonts w:ascii="Times New Roman" w:hAnsi="Times New Roman" w:cs="Times New Roman"/>
          <w:b/>
          <w:bCs/>
          <w:sz w:val="28"/>
          <w:szCs w:val="28"/>
        </w:rPr>
        <w:t>61</w:t>
      </w:r>
      <w:r w:rsidR="00CD488E">
        <w:rPr>
          <w:rFonts w:ascii="Times New Roman" w:hAnsi="Times New Roman" w:cs="Times New Roman"/>
          <w:b/>
          <w:bCs/>
          <w:sz w:val="28"/>
          <w:szCs w:val="28"/>
        </w:rPr>
        <w:t>6.15-074:[616.517+616.379-008.64</w:t>
      </w:r>
      <w:r w:rsidR="00CD488E" w:rsidRPr="00CD488E">
        <w:rPr>
          <w:rFonts w:ascii="Times New Roman" w:hAnsi="Times New Roman" w:cs="Times New Roman"/>
          <w:b/>
          <w:bCs/>
          <w:sz w:val="28"/>
          <w:szCs w:val="28"/>
        </w:rPr>
        <w:t>]-085</w:t>
      </w:r>
    </w:p>
    <w:p w:rsidR="000A4D59" w:rsidRPr="000A4D59" w:rsidRDefault="000A4D59" w:rsidP="000A4D59">
      <w:pPr>
        <w:spacing w:line="360" w:lineRule="auto"/>
        <w:rPr>
          <w:rFonts w:ascii="Times New Roman" w:hAnsi="Times New Roman" w:cs="Times New Roman"/>
          <w:b/>
          <w:sz w:val="28"/>
          <w:szCs w:val="28"/>
        </w:rPr>
      </w:pPr>
    </w:p>
    <w:p w:rsidR="003862F1" w:rsidRPr="00F467FF" w:rsidRDefault="00E5577F" w:rsidP="000A4D59">
      <w:pPr>
        <w:spacing w:line="360" w:lineRule="auto"/>
        <w:rPr>
          <w:rFonts w:ascii="Times New Roman" w:hAnsi="Times New Roman" w:cs="Times New Roman"/>
          <w:b/>
          <w:sz w:val="28"/>
          <w:szCs w:val="28"/>
        </w:rPr>
      </w:pPr>
      <w:r>
        <w:rPr>
          <w:rFonts w:ascii="Times New Roman" w:hAnsi="Times New Roman" w:cs="Times New Roman"/>
          <w:b/>
          <w:sz w:val="28"/>
          <w:szCs w:val="28"/>
        </w:rPr>
        <w:t>Попов Константин Андреевич</w:t>
      </w:r>
    </w:p>
    <w:p w:rsidR="003862F1" w:rsidRPr="00F467FF" w:rsidRDefault="00172F04" w:rsidP="000A4D59">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003862F1" w:rsidRPr="00F467FF">
        <w:rPr>
          <w:rFonts w:ascii="Times New Roman" w:hAnsi="Times New Roman" w:cs="Times New Roman"/>
          <w:sz w:val="28"/>
          <w:szCs w:val="28"/>
        </w:rPr>
        <w:t>спирант</w:t>
      </w:r>
      <w:r>
        <w:rPr>
          <w:rFonts w:ascii="Times New Roman" w:hAnsi="Times New Roman" w:cs="Times New Roman"/>
          <w:sz w:val="28"/>
          <w:szCs w:val="28"/>
        </w:rPr>
        <w:t xml:space="preserve">, </w:t>
      </w:r>
      <w:r w:rsidR="003862F1" w:rsidRPr="00F467FF">
        <w:rPr>
          <w:rFonts w:ascii="Times New Roman" w:hAnsi="Times New Roman" w:cs="Times New Roman"/>
          <w:sz w:val="28"/>
          <w:szCs w:val="28"/>
        </w:rPr>
        <w:t>кафедр</w:t>
      </w:r>
      <w:r>
        <w:rPr>
          <w:rFonts w:ascii="Times New Roman" w:hAnsi="Times New Roman" w:cs="Times New Roman"/>
          <w:sz w:val="28"/>
          <w:szCs w:val="28"/>
        </w:rPr>
        <w:t xml:space="preserve">а </w:t>
      </w:r>
      <w:r w:rsidR="00E5577F">
        <w:rPr>
          <w:rFonts w:ascii="Times New Roman" w:hAnsi="Times New Roman" w:cs="Times New Roman"/>
          <w:sz w:val="28"/>
          <w:szCs w:val="28"/>
        </w:rPr>
        <w:t>фундаментальной и клинической биохимии</w:t>
      </w:r>
    </w:p>
    <w:p w:rsidR="003862F1" w:rsidRPr="00F467FF" w:rsidRDefault="003862F1" w:rsidP="000A4D59">
      <w:pPr>
        <w:spacing w:after="0" w:line="360" w:lineRule="auto"/>
        <w:rPr>
          <w:rFonts w:ascii="Times New Roman" w:hAnsi="Times New Roman" w:cs="Times New Roman"/>
          <w:sz w:val="28"/>
          <w:szCs w:val="28"/>
        </w:rPr>
      </w:pPr>
      <w:r w:rsidRPr="00F467FF">
        <w:rPr>
          <w:rFonts w:ascii="Times New Roman" w:hAnsi="Times New Roman" w:cs="Times New Roman"/>
          <w:sz w:val="28"/>
          <w:szCs w:val="28"/>
        </w:rPr>
        <w:t xml:space="preserve">ФГБОУ ВО </w:t>
      </w:r>
      <w:proofErr w:type="spellStart"/>
      <w:r w:rsidRPr="00F467FF">
        <w:rPr>
          <w:rFonts w:ascii="Times New Roman" w:hAnsi="Times New Roman" w:cs="Times New Roman"/>
          <w:sz w:val="28"/>
          <w:szCs w:val="28"/>
        </w:rPr>
        <w:t>КубГМУ</w:t>
      </w:r>
      <w:proofErr w:type="spellEnd"/>
      <w:r w:rsidRPr="00F467FF">
        <w:rPr>
          <w:rFonts w:ascii="Times New Roman" w:hAnsi="Times New Roman" w:cs="Times New Roman"/>
          <w:sz w:val="28"/>
          <w:szCs w:val="28"/>
        </w:rPr>
        <w:t xml:space="preserve"> Минздрава России</w:t>
      </w:r>
    </w:p>
    <w:p w:rsidR="003862F1" w:rsidRPr="005E2022" w:rsidRDefault="00E5577F" w:rsidP="000A4D59">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lang w:val="en-US"/>
        </w:rPr>
        <w:t>nafrtalin</w:t>
      </w:r>
      <w:proofErr w:type="spellEnd"/>
      <w:r w:rsidRPr="005E2022">
        <w:rPr>
          <w:rFonts w:ascii="Times New Roman" w:hAnsi="Times New Roman" w:cs="Times New Roman"/>
          <w:sz w:val="28"/>
          <w:szCs w:val="28"/>
        </w:rPr>
        <w:t>444@</w:t>
      </w:r>
      <w:r>
        <w:rPr>
          <w:rFonts w:ascii="Times New Roman" w:hAnsi="Times New Roman" w:cs="Times New Roman"/>
          <w:sz w:val="28"/>
          <w:szCs w:val="28"/>
          <w:lang w:val="en-US"/>
        </w:rPr>
        <w:t>mail</w:t>
      </w:r>
      <w:r w:rsidRPr="005E202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F467FF" w:rsidRPr="005E2022">
        <w:rPr>
          <w:rFonts w:ascii="Times New Roman" w:hAnsi="Times New Roman" w:cs="Times New Roman"/>
          <w:sz w:val="28"/>
          <w:szCs w:val="28"/>
        </w:rPr>
        <w:t xml:space="preserve"> </w:t>
      </w:r>
    </w:p>
    <w:p w:rsidR="003862F1" w:rsidRPr="000A4D59" w:rsidRDefault="00E5577F" w:rsidP="000A4D59">
      <w:pPr>
        <w:spacing w:after="0" w:line="360" w:lineRule="auto"/>
        <w:rPr>
          <w:rFonts w:ascii="Times New Roman" w:hAnsi="Times New Roman" w:cs="Times New Roman"/>
          <w:b/>
          <w:sz w:val="28"/>
          <w:szCs w:val="28"/>
        </w:rPr>
      </w:pPr>
      <w:r>
        <w:rPr>
          <w:rFonts w:ascii="Times New Roman" w:hAnsi="Times New Roman" w:cs="Times New Roman"/>
          <w:b/>
          <w:sz w:val="28"/>
          <w:szCs w:val="28"/>
          <w:lang w:val="en-US"/>
        </w:rPr>
        <w:t>Popov</w:t>
      </w:r>
      <w:r w:rsidRPr="000A4D59">
        <w:rPr>
          <w:rFonts w:ascii="Times New Roman" w:hAnsi="Times New Roman" w:cs="Times New Roman"/>
          <w:b/>
          <w:sz w:val="28"/>
          <w:szCs w:val="28"/>
        </w:rPr>
        <w:t xml:space="preserve"> </w:t>
      </w:r>
      <w:r>
        <w:rPr>
          <w:rFonts w:ascii="Times New Roman" w:hAnsi="Times New Roman" w:cs="Times New Roman"/>
          <w:b/>
          <w:sz w:val="28"/>
          <w:szCs w:val="28"/>
          <w:lang w:val="en-US"/>
        </w:rPr>
        <w:t>Konstantin</w:t>
      </w:r>
      <w:r w:rsidRPr="000A4D59">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Andreevich</w:t>
      </w:r>
      <w:proofErr w:type="spellEnd"/>
    </w:p>
    <w:p w:rsidR="005C1454" w:rsidRPr="00F467FF" w:rsidRDefault="00901AE5" w:rsidP="000A4D59">
      <w:pPr>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post-graduate</w:t>
      </w:r>
      <w:proofErr w:type="gramEnd"/>
      <w:r>
        <w:rPr>
          <w:rFonts w:ascii="Times New Roman" w:hAnsi="Times New Roman" w:cs="Times New Roman"/>
          <w:sz w:val="28"/>
          <w:szCs w:val="28"/>
          <w:lang w:val="en-US"/>
        </w:rPr>
        <w:t>, d</w:t>
      </w:r>
      <w:r w:rsidR="005C1454" w:rsidRPr="00F467FF">
        <w:rPr>
          <w:rFonts w:ascii="Times New Roman" w:hAnsi="Times New Roman" w:cs="Times New Roman"/>
          <w:sz w:val="28"/>
          <w:szCs w:val="28"/>
          <w:lang w:val="en-US"/>
        </w:rPr>
        <w:t xml:space="preserve">epartment of </w:t>
      </w:r>
      <w:r w:rsidR="00E5577F">
        <w:rPr>
          <w:rFonts w:ascii="Times New Roman" w:hAnsi="Times New Roman" w:cs="Times New Roman"/>
          <w:sz w:val="28"/>
          <w:szCs w:val="28"/>
          <w:lang w:val="en-US"/>
        </w:rPr>
        <w:t>fundamental and clinical biochemistry</w:t>
      </w:r>
    </w:p>
    <w:p w:rsidR="003862F1" w:rsidRPr="00F467FF" w:rsidRDefault="005C1454" w:rsidP="000A4D59">
      <w:pPr>
        <w:spacing w:after="0" w:line="360" w:lineRule="auto"/>
        <w:rPr>
          <w:rFonts w:ascii="Times New Roman" w:eastAsia="Times New Roman" w:hAnsi="Times New Roman" w:cs="Times New Roman"/>
          <w:sz w:val="28"/>
          <w:szCs w:val="28"/>
          <w:lang w:val="en-US" w:eastAsia="ru-RU"/>
        </w:rPr>
      </w:pPr>
      <w:r w:rsidRPr="00F467FF">
        <w:rPr>
          <w:rFonts w:ascii="Times New Roman" w:eastAsia="Times New Roman" w:hAnsi="Times New Roman" w:cs="Times New Roman"/>
          <w:sz w:val="28"/>
          <w:szCs w:val="28"/>
          <w:lang w:val="en-US" w:eastAsia="ru-RU"/>
        </w:rPr>
        <w:t xml:space="preserve">FSBEI HE </w:t>
      </w:r>
      <w:proofErr w:type="spellStart"/>
      <w:r w:rsidRPr="00F467FF">
        <w:rPr>
          <w:rFonts w:ascii="Times New Roman" w:eastAsia="Times New Roman" w:hAnsi="Times New Roman" w:cs="Times New Roman"/>
          <w:sz w:val="28"/>
          <w:szCs w:val="28"/>
          <w:lang w:val="en-US" w:eastAsia="ru-RU"/>
        </w:rPr>
        <w:t>KubSMU</w:t>
      </w:r>
      <w:proofErr w:type="spellEnd"/>
      <w:r w:rsidRPr="00F467FF">
        <w:rPr>
          <w:rFonts w:ascii="Times New Roman" w:eastAsia="Times New Roman" w:hAnsi="Times New Roman" w:cs="Times New Roman"/>
          <w:sz w:val="28"/>
          <w:szCs w:val="28"/>
          <w:lang w:val="en-US" w:eastAsia="ru-RU"/>
        </w:rPr>
        <w:t xml:space="preserve"> of the Ministry of Public Health Care of Russia</w:t>
      </w:r>
    </w:p>
    <w:p w:rsidR="005C1454" w:rsidRPr="00DD437C" w:rsidRDefault="00E5577F" w:rsidP="000A4D59">
      <w:pPr>
        <w:spacing w:after="0" w:line="360" w:lineRule="auto"/>
        <w:rPr>
          <w:rFonts w:ascii="Times New Roman" w:hAnsi="Times New Roman" w:cs="Times New Roman"/>
          <w:sz w:val="28"/>
          <w:szCs w:val="28"/>
        </w:rPr>
      </w:pPr>
      <w:proofErr w:type="spellStart"/>
      <w:r w:rsidRPr="00E5577F">
        <w:rPr>
          <w:rFonts w:ascii="Times New Roman" w:hAnsi="Times New Roman" w:cs="Times New Roman"/>
          <w:sz w:val="28"/>
          <w:szCs w:val="28"/>
          <w:lang w:val="en-US"/>
        </w:rPr>
        <w:t>nafrtalin</w:t>
      </w:r>
      <w:proofErr w:type="spellEnd"/>
      <w:r w:rsidRPr="00270C1F">
        <w:rPr>
          <w:rFonts w:ascii="Times New Roman" w:hAnsi="Times New Roman" w:cs="Times New Roman"/>
          <w:sz w:val="28"/>
          <w:szCs w:val="28"/>
        </w:rPr>
        <w:t>444@</w:t>
      </w:r>
      <w:r w:rsidRPr="00E5577F">
        <w:rPr>
          <w:rFonts w:ascii="Times New Roman" w:hAnsi="Times New Roman" w:cs="Times New Roman"/>
          <w:sz w:val="28"/>
          <w:szCs w:val="28"/>
          <w:lang w:val="en-US"/>
        </w:rPr>
        <w:t>mail</w:t>
      </w:r>
      <w:r w:rsidRPr="00270C1F">
        <w:rPr>
          <w:rFonts w:ascii="Times New Roman" w:hAnsi="Times New Roman" w:cs="Times New Roman"/>
          <w:sz w:val="28"/>
          <w:szCs w:val="28"/>
        </w:rPr>
        <w:t>.</w:t>
      </w:r>
      <w:proofErr w:type="spellStart"/>
      <w:r w:rsidRPr="00E5577F">
        <w:rPr>
          <w:rFonts w:ascii="Times New Roman" w:hAnsi="Times New Roman" w:cs="Times New Roman"/>
          <w:sz w:val="28"/>
          <w:szCs w:val="28"/>
          <w:lang w:val="en-US"/>
        </w:rPr>
        <w:t>ru</w:t>
      </w:r>
      <w:proofErr w:type="spellEnd"/>
      <w:r w:rsidR="00F467FF" w:rsidRPr="00DD437C">
        <w:rPr>
          <w:rFonts w:ascii="Times New Roman" w:hAnsi="Times New Roman" w:cs="Times New Roman"/>
          <w:sz w:val="28"/>
          <w:szCs w:val="28"/>
        </w:rPr>
        <w:t xml:space="preserve"> </w:t>
      </w:r>
    </w:p>
    <w:p w:rsidR="005C1454" w:rsidRPr="00F467FF" w:rsidRDefault="005C1454" w:rsidP="000A4D59">
      <w:pPr>
        <w:spacing w:after="0" w:line="360" w:lineRule="auto"/>
        <w:rPr>
          <w:rFonts w:ascii="Times New Roman" w:hAnsi="Times New Roman" w:cs="Times New Roman"/>
          <w:sz w:val="28"/>
          <w:szCs w:val="28"/>
        </w:rPr>
      </w:pPr>
    </w:p>
    <w:p w:rsidR="00830983" w:rsidRPr="00270C1F" w:rsidRDefault="000A4D59" w:rsidP="000A4D59">
      <w:pPr>
        <w:spacing w:after="0" w:line="360" w:lineRule="auto"/>
        <w:jc w:val="center"/>
        <w:rPr>
          <w:rFonts w:ascii="Times New Roman" w:eastAsiaTheme="minorEastAsia" w:hAnsi="Times New Roman" w:cs="Times New Roman"/>
          <w:b/>
          <w:sz w:val="28"/>
          <w:szCs w:val="28"/>
          <w:lang w:eastAsia="ja-JP"/>
        </w:rPr>
      </w:pPr>
      <w:r>
        <w:rPr>
          <w:rFonts w:ascii="Times New Roman" w:eastAsiaTheme="minorEastAsia" w:hAnsi="Times New Roman" w:cs="Times New Roman"/>
          <w:b/>
          <w:sz w:val="28"/>
          <w:szCs w:val="28"/>
          <w:lang w:eastAsia="ja-JP"/>
        </w:rPr>
        <w:t>ОСОБЕННОСТИ БИОХИМИЧЕСКИХ ПОКАЗАТЕЛЕЙ КРОВИ ПРИ СОЧЕТАННОМ ТЕЧЕНИИ САХАРНОГО ДИАБЕТА 2 ТИПА С ДЕРМАТОЛОГИЧЕСКИМИ ЗАБОЛЕВАНИЯМИ</w:t>
      </w:r>
    </w:p>
    <w:p w:rsidR="005C1454" w:rsidRPr="00F467FF" w:rsidRDefault="005C1454" w:rsidP="000A4D59">
      <w:pPr>
        <w:spacing w:after="0" w:line="360" w:lineRule="auto"/>
        <w:jc w:val="center"/>
        <w:rPr>
          <w:rFonts w:ascii="Times New Roman" w:hAnsi="Times New Roman" w:cs="Times New Roman"/>
          <w:b/>
          <w:sz w:val="28"/>
          <w:szCs w:val="28"/>
        </w:rPr>
      </w:pPr>
    </w:p>
    <w:p w:rsidR="00477EC2" w:rsidRPr="00F467FF" w:rsidRDefault="000A4D59" w:rsidP="000A4D59">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METABOLIC CHANGES</w:t>
      </w:r>
      <w:r>
        <w:rPr>
          <w:rFonts w:ascii="Times New Roman" w:hAnsi="Times New Roman" w:cs="Times New Roman"/>
          <w:b/>
          <w:sz w:val="28"/>
          <w:szCs w:val="28"/>
          <w:lang w:val="en"/>
        </w:rPr>
        <w:t xml:space="preserve"> IN BIOCHEMICAL</w:t>
      </w:r>
      <w:r w:rsidR="00CD488E" w:rsidRPr="000D439E">
        <w:rPr>
          <w:rFonts w:ascii="Times New Roman" w:hAnsi="Times New Roman" w:cs="Times New Roman"/>
          <w:b/>
          <w:sz w:val="28"/>
          <w:szCs w:val="28"/>
          <w:lang w:val="en-US"/>
        </w:rPr>
        <w:t xml:space="preserve"> </w:t>
      </w:r>
      <w:r>
        <w:rPr>
          <w:rFonts w:ascii="Times New Roman" w:hAnsi="Times New Roman" w:cs="Times New Roman"/>
          <w:b/>
          <w:sz w:val="28"/>
          <w:szCs w:val="28"/>
          <w:lang w:val="en-US"/>
        </w:rPr>
        <w:t>PARAMETERS OF BLOOD IN PATIENTS WITH TYPE 2 DIABETES MELLITUS COMORBID WITH DERMATOLOGICAL DISEASES</w:t>
      </w:r>
    </w:p>
    <w:p w:rsidR="003F2D9C" w:rsidRPr="00F467FF" w:rsidRDefault="003F2D9C" w:rsidP="000A4D59">
      <w:pPr>
        <w:spacing w:after="0" w:line="360" w:lineRule="auto"/>
        <w:ind w:firstLine="709"/>
        <w:rPr>
          <w:rFonts w:ascii="Times New Roman" w:hAnsi="Times New Roman" w:cs="Times New Roman"/>
          <w:b/>
          <w:sz w:val="28"/>
          <w:szCs w:val="28"/>
          <w:lang w:val="en-US"/>
        </w:rPr>
      </w:pPr>
    </w:p>
    <w:p w:rsidR="000F5207" w:rsidRPr="00901AE5" w:rsidRDefault="000A4D59" w:rsidP="000A4D59">
      <w:pPr>
        <w:spacing w:after="0" w:line="360" w:lineRule="auto"/>
        <w:ind w:firstLine="709"/>
        <w:jc w:val="both"/>
        <w:rPr>
          <w:rFonts w:ascii="Times New Roman" w:eastAsia="Times New Roman" w:hAnsi="Times New Roman" w:cs="Times New Roman"/>
          <w:i/>
          <w:sz w:val="28"/>
          <w:szCs w:val="28"/>
          <w:lang w:eastAsia="ru-RU"/>
        </w:rPr>
      </w:pPr>
      <w:r>
        <w:rPr>
          <w:rFonts w:ascii="Times New Roman" w:hAnsi="Times New Roman" w:cs="Times New Roman"/>
          <w:b/>
          <w:i/>
          <w:sz w:val="28"/>
          <w:szCs w:val="28"/>
        </w:rPr>
        <w:t>Аннотация.</w:t>
      </w:r>
      <w:r w:rsidR="00945427" w:rsidRPr="00901AE5">
        <w:rPr>
          <w:rFonts w:ascii="Times New Roman" w:hAnsi="Times New Roman" w:cs="Times New Roman"/>
          <w:i/>
          <w:sz w:val="28"/>
          <w:szCs w:val="28"/>
        </w:rPr>
        <w:t xml:space="preserve"> </w:t>
      </w:r>
      <w:r w:rsidR="00D011E1">
        <w:rPr>
          <w:rFonts w:ascii="Times New Roman" w:hAnsi="Times New Roman" w:cs="Times New Roman"/>
          <w:i/>
          <w:sz w:val="28"/>
          <w:szCs w:val="28"/>
        </w:rPr>
        <w:t xml:space="preserve">В статье представлены результаты исследований содержания глюкозы, липидного профиля и уровня эндогенной интоксикации у больных с сочетанным течением сахарного диабета с дерматологическими заболеваниями. Показано усугубление нарушений углеводного обмена у больных сахарным диабетом с </w:t>
      </w:r>
      <w:proofErr w:type="spellStart"/>
      <w:r w:rsidR="00D011E1">
        <w:rPr>
          <w:rFonts w:ascii="Times New Roman" w:hAnsi="Times New Roman" w:cs="Times New Roman"/>
          <w:i/>
          <w:sz w:val="28"/>
          <w:szCs w:val="28"/>
        </w:rPr>
        <w:t>коморбидным</w:t>
      </w:r>
      <w:proofErr w:type="spellEnd"/>
      <w:r w:rsidR="00D011E1">
        <w:rPr>
          <w:rFonts w:ascii="Times New Roman" w:hAnsi="Times New Roman" w:cs="Times New Roman"/>
          <w:i/>
          <w:sz w:val="28"/>
          <w:szCs w:val="28"/>
        </w:rPr>
        <w:t xml:space="preserve"> псориазом и </w:t>
      </w:r>
      <w:proofErr w:type="spellStart"/>
      <w:r w:rsidR="00D011E1">
        <w:rPr>
          <w:rFonts w:ascii="Times New Roman" w:hAnsi="Times New Roman" w:cs="Times New Roman"/>
          <w:i/>
          <w:sz w:val="28"/>
          <w:szCs w:val="28"/>
        </w:rPr>
        <w:t>атопическим</w:t>
      </w:r>
      <w:proofErr w:type="spellEnd"/>
      <w:r w:rsidR="00D011E1">
        <w:rPr>
          <w:rFonts w:ascii="Times New Roman" w:hAnsi="Times New Roman" w:cs="Times New Roman"/>
          <w:i/>
          <w:sz w:val="28"/>
          <w:szCs w:val="28"/>
        </w:rPr>
        <w:t xml:space="preserve"> дерматитом. </w:t>
      </w:r>
      <w:r w:rsidR="00D011E1" w:rsidRPr="00D011E1">
        <w:rPr>
          <w:rFonts w:ascii="Times New Roman" w:hAnsi="Times New Roman" w:cs="Times New Roman"/>
          <w:i/>
          <w:sz w:val="28"/>
          <w:szCs w:val="28"/>
        </w:rPr>
        <w:t>Прогрессирование метаболических нарушений при развитии сочетанных форм сахарного диабета 2 типа с дерматологическими заболеваниями подтвердилось по данным изучения уровня эндогенной интоксикации.</w:t>
      </w:r>
    </w:p>
    <w:p w:rsidR="00830983" w:rsidRPr="00901AE5" w:rsidRDefault="00830983" w:rsidP="000A4D59">
      <w:pPr>
        <w:spacing w:after="0" w:line="360" w:lineRule="auto"/>
        <w:ind w:firstLine="709"/>
        <w:jc w:val="both"/>
        <w:rPr>
          <w:rFonts w:ascii="Times New Roman" w:hAnsi="Times New Roman" w:cs="Times New Roman"/>
          <w:i/>
          <w:sz w:val="28"/>
          <w:szCs w:val="28"/>
          <w:lang w:eastAsia="ru-RU"/>
        </w:rPr>
      </w:pPr>
      <w:r w:rsidRPr="00901AE5">
        <w:rPr>
          <w:rFonts w:ascii="Times New Roman" w:hAnsi="Times New Roman" w:cs="Times New Roman"/>
          <w:b/>
          <w:i/>
          <w:sz w:val="28"/>
          <w:szCs w:val="28"/>
          <w:lang w:eastAsia="ru-RU"/>
        </w:rPr>
        <w:t>Ключевые слова:</w:t>
      </w:r>
      <w:r w:rsidR="00945427" w:rsidRPr="00901AE5">
        <w:rPr>
          <w:rFonts w:ascii="Times New Roman" w:hAnsi="Times New Roman" w:cs="Times New Roman"/>
          <w:i/>
          <w:sz w:val="28"/>
          <w:szCs w:val="28"/>
          <w:lang w:eastAsia="ru-RU"/>
        </w:rPr>
        <w:t xml:space="preserve"> </w:t>
      </w:r>
      <w:r w:rsidR="00DA2EB5">
        <w:rPr>
          <w:rFonts w:ascii="Times New Roman" w:hAnsi="Times New Roman" w:cs="Times New Roman"/>
          <w:i/>
          <w:sz w:val="28"/>
          <w:szCs w:val="28"/>
          <w:lang w:eastAsia="ru-RU"/>
        </w:rPr>
        <w:t xml:space="preserve">сахарный диабет, псориаз, </w:t>
      </w:r>
      <w:proofErr w:type="spellStart"/>
      <w:r w:rsidR="00DA2EB5">
        <w:rPr>
          <w:rFonts w:ascii="Times New Roman" w:hAnsi="Times New Roman" w:cs="Times New Roman"/>
          <w:i/>
          <w:sz w:val="28"/>
          <w:szCs w:val="28"/>
          <w:lang w:eastAsia="ru-RU"/>
        </w:rPr>
        <w:t>атопический</w:t>
      </w:r>
      <w:proofErr w:type="spellEnd"/>
      <w:r w:rsidR="00DA2EB5">
        <w:rPr>
          <w:rFonts w:ascii="Times New Roman" w:hAnsi="Times New Roman" w:cs="Times New Roman"/>
          <w:i/>
          <w:sz w:val="28"/>
          <w:szCs w:val="28"/>
          <w:lang w:eastAsia="ru-RU"/>
        </w:rPr>
        <w:t xml:space="preserve"> дерматит, ограниченная склеродермия, обмен веществ</w:t>
      </w:r>
      <w:r w:rsidRPr="00901AE5">
        <w:rPr>
          <w:rFonts w:ascii="Times New Roman" w:hAnsi="Times New Roman" w:cs="Times New Roman"/>
          <w:i/>
          <w:sz w:val="28"/>
          <w:szCs w:val="28"/>
          <w:lang w:eastAsia="ru-RU"/>
        </w:rPr>
        <w:t>.</w:t>
      </w:r>
    </w:p>
    <w:p w:rsidR="00830983" w:rsidRPr="00901AE5" w:rsidRDefault="000A4D59" w:rsidP="000A4D59">
      <w:pPr>
        <w:spacing w:after="0" w:line="360" w:lineRule="auto"/>
        <w:ind w:firstLine="709"/>
        <w:jc w:val="both"/>
        <w:rPr>
          <w:rFonts w:ascii="Times New Roman" w:eastAsia="Times New Roman" w:hAnsi="Times New Roman" w:cs="Times New Roman"/>
          <w:i/>
          <w:sz w:val="28"/>
          <w:szCs w:val="28"/>
          <w:lang w:val="en-US" w:eastAsia="ru-RU"/>
        </w:rPr>
      </w:pPr>
      <w:proofErr w:type="gramStart"/>
      <w:r>
        <w:rPr>
          <w:rFonts w:ascii="Times New Roman" w:hAnsi="Times New Roman" w:cs="Times New Roman"/>
          <w:b/>
          <w:i/>
          <w:sz w:val="28"/>
          <w:szCs w:val="28"/>
          <w:lang w:val="en-US"/>
        </w:rPr>
        <w:lastRenderedPageBreak/>
        <w:t>Annotation</w:t>
      </w:r>
      <w:r w:rsidRPr="000A4D59">
        <w:rPr>
          <w:rFonts w:ascii="Times New Roman" w:hAnsi="Times New Roman" w:cs="Times New Roman"/>
          <w:b/>
          <w:i/>
          <w:sz w:val="28"/>
          <w:szCs w:val="28"/>
          <w:lang w:val="en-US"/>
        </w:rPr>
        <w:t>.</w:t>
      </w:r>
      <w:proofErr w:type="gramEnd"/>
      <w:r w:rsidRPr="000A4D59">
        <w:rPr>
          <w:rFonts w:ascii="Times New Roman" w:hAnsi="Times New Roman" w:cs="Times New Roman"/>
          <w:b/>
          <w:i/>
          <w:sz w:val="28"/>
          <w:szCs w:val="28"/>
          <w:lang w:val="en-US"/>
        </w:rPr>
        <w:t xml:space="preserve"> </w:t>
      </w:r>
      <w:r w:rsidRPr="000A4D59">
        <w:rPr>
          <w:rFonts w:ascii="Times New Roman" w:hAnsi="Times New Roman" w:cs="Times New Roman"/>
          <w:i/>
          <w:sz w:val="28"/>
          <w:szCs w:val="28"/>
          <w:lang w:val="en-US"/>
        </w:rPr>
        <w:t>T</w:t>
      </w:r>
      <w:r w:rsidR="00BF7A0F" w:rsidRPr="00BF7A0F">
        <w:rPr>
          <w:rFonts w:ascii="Times New Roman" w:hAnsi="Times New Roman" w:cs="Times New Roman"/>
          <w:i/>
          <w:sz w:val="28"/>
          <w:szCs w:val="28"/>
          <w:lang w:val="en-US"/>
        </w:rPr>
        <w:t>he article presents the results of studies of glucose concentration, lipid profile and endogenous intoxication level in patients with combined diabetes mellitus with dermatological diseases. The aggravation of carbohydrate metabolism disorders in patients with diabetes mellitus with comorbid psoriasis and atopic dermatitis is shown. Progression of metabolic disorders in the development of combined forms of type 2 diabetes mellitus with dermatological diseases has been confirmed by data on the level of endogenous intoxication.</w:t>
      </w:r>
      <w:r w:rsidR="00830983" w:rsidRPr="00901AE5">
        <w:rPr>
          <w:rFonts w:ascii="Times New Roman" w:eastAsia="Times New Roman" w:hAnsi="Times New Roman" w:cs="Times New Roman"/>
          <w:i/>
          <w:sz w:val="28"/>
          <w:szCs w:val="28"/>
          <w:lang w:val="en-US" w:eastAsia="ru-RU"/>
        </w:rPr>
        <w:t xml:space="preserve"> </w:t>
      </w:r>
    </w:p>
    <w:p w:rsidR="00830983" w:rsidRPr="00F467FF" w:rsidRDefault="000A4D59" w:rsidP="000A4D5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i/>
          <w:sz w:val="28"/>
          <w:szCs w:val="28"/>
          <w:lang w:val="en-US"/>
        </w:rPr>
        <w:t>Key</w:t>
      </w:r>
      <w:r w:rsidR="00830983" w:rsidRPr="00901AE5">
        <w:rPr>
          <w:rFonts w:ascii="Times New Roman" w:hAnsi="Times New Roman" w:cs="Times New Roman"/>
          <w:b/>
          <w:i/>
          <w:sz w:val="28"/>
          <w:szCs w:val="28"/>
          <w:lang w:val="en-US"/>
        </w:rPr>
        <w:t>words:</w:t>
      </w:r>
      <w:r w:rsidR="00830983" w:rsidRPr="00901AE5">
        <w:rPr>
          <w:rFonts w:ascii="Times New Roman" w:hAnsi="Times New Roman" w:cs="Times New Roman"/>
          <w:i/>
          <w:sz w:val="28"/>
          <w:szCs w:val="28"/>
          <w:lang w:val="en-US"/>
        </w:rPr>
        <w:t xml:space="preserve"> </w:t>
      </w:r>
      <w:r w:rsidR="00BF7A0F" w:rsidRPr="00BF7A0F">
        <w:rPr>
          <w:rFonts w:ascii="Times New Roman" w:hAnsi="Times New Roman" w:cs="Times New Roman"/>
          <w:i/>
          <w:sz w:val="28"/>
          <w:szCs w:val="28"/>
          <w:lang w:val="en-US"/>
        </w:rPr>
        <w:t xml:space="preserve">diabetes, psoriasis, atopic dermatitis, </w:t>
      </w:r>
      <w:r w:rsidR="00BF7A0F">
        <w:rPr>
          <w:rFonts w:ascii="Times New Roman" w:hAnsi="Times New Roman" w:cs="Times New Roman"/>
          <w:i/>
          <w:sz w:val="28"/>
          <w:szCs w:val="28"/>
          <w:lang w:val="en-US"/>
        </w:rPr>
        <w:t>limited scleroderma, metabolism</w:t>
      </w:r>
      <w:r w:rsidR="00830983" w:rsidRPr="00901AE5">
        <w:rPr>
          <w:rFonts w:ascii="Times New Roman" w:hAnsi="Times New Roman" w:cs="Times New Roman"/>
          <w:i/>
          <w:sz w:val="28"/>
          <w:szCs w:val="28"/>
          <w:lang w:val="en-US"/>
        </w:rPr>
        <w:t>.</w:t>
      </w:r>
    </w:p>
    <w:p w:rsidR="00830983" w:rsidRPr="00F467FF" w:rsidRDefault="00830983" w:rsidP="000A4D59">
      <w:pPr>
        <w:spacing w:after="0" w:line="360" w:lineRule="auto"/>
        <w:ind w:firstLine="709"/>
        <w:jc w:val="both"/>
        <w:rPr>
          <w:rFonts w:ascii="Times New Roman" w:eastAsia="Times New Roman" w:hAnsi="Times New Roman" w:cs="Times New Roman"/>
          <w:sz w:val="28"/>
          <w:szCs w:val="28"/>
          <w:lang w:val="en-US" w:eastAsia="ru-RU"/>
        </w:rPr>
      </w:pPr>
    </w:p>
    <w:p w:rsidR="00E67B7A" w:rsidRPr="00E67B7A" w:rsidRDefault="00E67B7A" w:rsidP="000A4D59">
      <w:pPr>
        <w:spacing w:after="0" w:line="360" w:lineRule="auto"/>
        <w:ind w:firstLine="709"/>
        <w:jc w:val="both"/>
        <w:rPr>
          <w:rFonts w:ascii="Times New Roman" w:eastAsia="Times New Roman" w:hAnsi="Times New Roman" w:cs="Times New Roman"/>
          <w:sz w:val="28"/>
          <w:szCs w:val="28"/>
          <w:lang w:eastAsia="ru-RU"/>
        </w:rPr>
      </w:pPr>
      <w:r w:rsidRPr="00E67B7A">
        <w:rPr>
          <w:rFonts w:ascii="Times New Roman" w:eastAsia="Times New Roman" w:hAnsi="Times New Roman" w:cs="Times New Roman"/>
          <w:sz w:val="28"/>
          <w:szCs w:val="28"/>
          <w:lang w:eastAsia="ru-RU"/>
        </w:rPr>
        <w:t>Актуальной проблемой современного здравоохранения является сахарный диабет (СД), распространенность которого позволяет говорить об эпидемии данного заболевания. Эксперты Всемирной диабетической федерации прогнозируют, что количество больных СД к 2040 г. достигнет 642 млн. человек [</w:t>
      </w:r>
      <w:r w:rsidR="005E1340">
        <w:rPr>
          <w:rFonts w:ascii="Times New Roman" w:eastAsia="Times New Roman" w:hAnsi="Times New Roman" w:cs="Times New Roman"/>
          <w:sz w:val="28"/>
          <w:szCs w:val="28"/>
          <w:lang w:eastAsia="ru-RU"/>
        </w:rPr>
        <w:t>7</w:t>
      </w:r>
      <w:r w:rsidRPr="00E67B7A">
        <w:rPr>
          <w:rFonts w:ascii="Times New Roman" w:eastAsia="Times New Roman" w:hAnsi="Times New Roman" w:cs="Times New Roman"/>
          <w:sz w:val="28"/>
          <w:szCs w:val="28"/>
          <w:lang w:eastAsia="ru-RU"/>
        </w:rPr>
        <w:t>]. В Российской Федерации в 2014 году всего было зарегистрировано 4,17 млн. человек с диагнозом сахарный диабет.</w:t>
      </w:r>
    </w:p>
    <w:p w:rsidR="00297A8E" w:rsidRPr="00E67B7A" w:rsidRDefault="00E67B7A" w:rsidP="000A4D59">
      <w:pPr>
        <w:spacing w:after="0" w:line="360" w:lineRule="auto"/>
        <w:ind w:firstLine="709"/>
        <w:jc w:val="both"/>
        <w:rPr>
          <w:rFonts w:ascii="Times New Roman" w:eastAsia="Times New Roman" w:hAnsi="Times New Roman" w:cs="Times New Roman"/>
          <w:sz w:val="28"/>
          <w:szCs w:val="28"/>
          <w:lang w:eastAsia="ru-RU"/>
        </w:rPr>
      </w:pPr>
      <w:r w:rsidRPr="00E67B7A">
        <w:rPr>
          <w:rFonts w:ascii="Times New Roman" w:eastAsia="Times New Roman" w:hAnsi="Times New Roman" w:cs="Times New Roman" w:hint="eastAsia"/>
          <w:sz w:val="28"/>
          <w:szCs w:val="28"/>
          <w:lang w:eastAsia="ru-RU"/>
        </w:rPr>
        <w:t>Относительная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или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абсолютная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инсулиновая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недостаточность</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при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диабете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ведет</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нарушениям</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метаболизма</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глюкозы</w:t>
      </w:r>
      <w:r w:rsidRPr="00E67B7A">
        <w:rPr>
          <w:rFonts w:ascii="Times New Roman" w:eastAsia="Times New Roman" w:hAnsi="Times New Roman" w:cs="Times New Roman"/>
          <w:sz w:val="28"/>
          <w:szCs w:val="28"/>
          <w:lang w:eastAsia="ru-RU"/>
        </w:rPr>
        <w:t xml:space="preserve">, липидов </w:t>
      </w:r>
      <w:r w:rsidRPr="00E67B7A">
        <w:rPr>
          <w:rFonts w:ascii="Times New Roman" w:eastAsia="Times New Roman" w:hAnsi="Times New Roman" w:cs="Times New Roman" w:hint="eastAsia"/>
          <w:sz w:val="28"/>
          <w:szCs w:val="28"/>
          <w:lang w:eastAsia="ru-RU"/>
        </w:rPr>
        <w:t>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белков</w:t>
      </w:r>
      <w:r w:rsidR="005E1340">
        <w:rPr>
          <w:rFonts w:ascii="Times New Roman" w:eastAsia="Times New Roman" w:hAnsi="Times New Roman" w:cs="Times New Roman"/>
          <w:sz w:val="28"/>
          <w:szCs w:val="28"/>
          <w:lang w:eastAsia="ru-RU"/>
        </w:rPr>
        <w:t xml:space="preserve"> [6]</w:t>
      </w:r>
      <w:r w:rsidRPr="00E67B7A">
        <w:rPr>
          <w:rFonts w:ascii="Times New Roman" w:eastAsia="Times New Roman" w:hAnsi="Times New Roman" w:cs="Times New Roman"/>
          <w:sz w:val="28"/>
          <w:szCs w:val="28"/>
          <w:lang w:eastAsia="ru-RU"/>
        </w:rPr>
        <w:t xml:space="preserve">. </w:t>
      </w:r>
      <w:r w:rsidR="004863B4">
        <w:rPr>
          <w:rFonts w:ascii="Times New Roman" w:eastAsia="Times New Roman" w:hAnsi="Times New Roman" w:cs="Times New Roman"/>
          <w:sz w:val="28"/>
          <w:szCs w:val="28"/>
          <w:lang w:eastAsia="ru-RU"/>
        </w:rPr>
        <w:t xml:space="preserve">Ключевым </w:t>
      </w:r>
      <w:r w:rsidR="008B1CBC">
        <w:rPr>
          <w:rFonts w:ascii="Times New Roman" w:eastAsia="Times New Roman" w:hAnsi="Times New Roman" w:cs="Times New Roman"/>
          <w:sz w:val="28"/>
          <w:szCs w:val="28"/>
          <w:lang w:eastAsia="ru-RU"/>
        </w:rPr>
        <w:t>механизмом</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развития</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hint="eastAsia"/>
          <w:sz w:val="28"/>
          <w:szCs w:val="28"/>
          <w:lang w:eastAsia="ru-RU"/>
        </w:rPr>
        <w:t>кож</w:t>
      </w:r>
      <w:r w:rsidR="008B1CBC">
        <w:rPr>
          <w:rFonts w:ascii="Times New Roman" w:eastAsia="Times New Roman" w:hAnsi="Times New Roman" w:cs="Times New Roman"/>
          <w:sz w:val="28"/>
          <w:szCs w:val="28"/>
          <w:lang w:eastAsia="ru-RU"/>
        </w:rPr>
        <w:t>ных заболеваний</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при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СД</w:t>
      </w:r>
      <w:r w:rsidRPr="00E67B7A">
        <w:rPr>
          <w:rFonts w:ascii="Times New Roman" w:eastAsia="Times New Roman" w:hAnsi="Times New Roman" w:cs="Times New Roman"/>
          <w:sz w:val="28"/>
          <w:szCs w:val="28"/>
          <w:lang w:eastAsia="ru-RU"/>
        </w:rPr>
        <w:t xml:space="preserve"> 2 </w:t>
      </w:r>
      <w:r w:rsidRPr="00E67B7A">
        <w:rPr>
          <w:rFonts w:ascii="Times New Roman" w:eastAsia="Times New Roman" w:hAnsi="Times New Roman" w:cs="Times New Roman" w:hint="eastAsia"/>
          <w:sz w:val="28"/>
          <w:szCs w:val="28"/>
          <w:lang w:eastAsia="ru-RU"/>
        </w:rPr>
        <w:t>типа</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является</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нарушенная толерантность к глюкозе с гипергликемией</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накопление</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 xml:space="preserve">промежуточных и конечных продуктов </w:t>
      </w:r>
      <w:proofErr w:type="spellStart"/>
      <w:r w:rsidR="008B1CBC">
        <w:rPr>
          <w:rFonts w:ascii="Times New Roman" w:eastAsia="Times New Roman" w:hAnsi="Times New Roman" w:cs="Times New Roman"/>
          <w:sz w:val="28"/>
          <w:szCs w:val="28"/>
          <w:lang w:eastAsia="ru-RU"/>
        </w:rPr>
        <w:t>гликирования</w:t>
      </w:r>
      <w:proofErr w:type="spellEnd"/>
      <w:r w:rsidR="008B1CBC">
        <w:rPr>
          <w:rFonts w:ascii="Times New Roman" w:eastAsia="Times New Roman" w:hAnsi="Times New Roman" w:cs="Times New Roman"/>
          <w:sz w:val="28"/>
          <w:szCs w:val="28"/>
          <w:lang w:eastAsia="ru-RU"/>
        </w:rPr>
        <w:t xml:space="preserve"> белков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которые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сочетании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с</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диабетическими</w:t>
      </w:r>
      <w:r w:rsidRPr="00E67B7A">
        <w:rPr>
          <w:rFonts w:ascii="Times New Roman" w:eastAsia="Times New Roman" w:hAnsi="Times New Roman" w:cs="Times New Roman"/>
          <w:sz w:val="28"/>
          <w:szCs w:val="28"/>
          <w:lang w:eastAsia="ru-RU"/>
        </w:rPr>
        <w:t xml:space="preserve"> </w:t>
      </w:r>
      <w:proofErr w:type="spellStart"/>
      <w:r w:rsidRPr="00E67B7A">
        <w:rPr>
          <w:rFonts w:ascii="Times New Roman" w:eastAsia="Times New Roman" w:hAnsi="Times New Roman" w:cs="Times New Roman" w:hint="eastAsia"/>
          <w:sz w:val="28"/>
          <w:szCs w:val="28"/>
          <w:lang w:eastAsia="ru-RU"/>
        </w:rPr>
        <w:t>ангиопатиями</w:t>
      </w:r>
      <w:proofErr w:type="spellEnd"/>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нарушениями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местного</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общего</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иммунитета</w:t>
      </w:r>
      <w:r w:rsidR="008B1CBC">
        <w:rPr>
          <w:rFonts w:ascii="Times New Roman" w:eastAsia="Times New Roman" w:hAnsi="Times New Roman" w:cs="Times New Roman"/>
          <w:sz w:val="28"/>
          <w:szCs w:val="28"/>
          <w:lang w:eastAsia="ru-RU"/>
        </w:rPr>
        <w:t xml:space="preserve">, </w:t>
      </w:r>
      <w:proofErr w:type="spellStart"/>
      <w:r w:rsidR="008B1CBC">
        <w:rPr>
          <w:rFonts w:ascii="Times New Roman" w:eastAsia="Times New Roman" w:hAnsi="Times New Roman" w:cs="Times New Roman"/>
          <w:sz w:val="28"/>
          <w:szCs w:val="28"/>
          <w:lang w:eastAsia="ru-RU"/>
        </w:rPr>
        <w:t>оксидативным</w:t>
      </w:r>
      <w:proofErr w:type="spellEnd"/>
      <w:r w:rsidR="008B1CBC">
        <w:rPr>
          <w:rFonts w:ascii="Times New Roman" w:eastAsia="Times New Roman" w:hAnsi="Times New Roman" w:cs="Times New Roman"/>
          <w:sz w:val="28"/>
          <w:szCs w:val="28"/>
          <w:lang w:eastAsia="ru-RU"/>
        </w:rPr>
        <w:t xml:space="preserve"> стрессом</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приводят</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структурным</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изменениям</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кожного покрова</w:t>
      </w:r>
      <w:r w:rsidR="00926943">
        <w:rPr>
          <w:rFonts w:ascii="Times New Roman" w:eastAsia="Times New Roman" w:hAnsi="Times New Roman" w:cs="Times New Roman"/>
          <w:sz w:val="28"/>
          <w:szCs w:val="28"/>
          <w:lang w:eastAsia="ru-RU"/>
        </w:rPr>
        <w:t xml:space="preserve"> </w:t>
      </w:r>
      <w:r w:rsidR="00926943" w:rsidRPr="00E67B7A">
        <w:rPr>
          <w:rFonts w:ascii="Times New Roman" w:eastAsia="Times New Roman" w:hAnsi="Times New Roman" w:cs="Times New Roman"/>
          <w:sz w:val="28"/>
          <w:szCs w:val="28"/>
          <w:lang w:eastAsia="ru-RU"/>
        </w:rPr>
        <w:t>[</w:t>
      </w:r>
      <w:r w:rsidR="00926943">
        <w:rPr>
          <w:rFonts w:ascii="Times New Roman" w:eastAsia="Times New Roman" w:hAnsi="Times New Roman" w:cs="Times New Roman"/>
          <w:sz w:val="28"/>
          <w:szCs w:val="28"/>
          <w:lang w:eastAsia="ru-RU"/>
        </w:rPr>
        <w:t>5</w:t>
      </w:r>
      <w:r w:rsidR="00926943" w:rsidRPr="00E67B7A">
        <w:rPr>
          <w:rFonts w:ascii="Times New Roman" w:eastAsia="Times New Roman" w:hAnsi="Times New Roman" w:cs="Times New Roman"/>
          <w:sz w:val="28"/>
          <w:szCs w:val="28"/>
          <w:lang w:eastAsia="ru-RU"/>
        </w:rPr>
        <w:t>]</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Д</w:t>
      </w:r>
      <w:r w:rsidRPr="00E67B7A">
        <w:rPr>
          <w:rFonts w:ascii="Times New Roman" w:eastAsia="Times New Roman" w:hAnsi="Times New Roman" w:cs="Times New Roman" w:hint="eastAsia"/>
          <w:sz w:val="28"/>
          <w:szCs w:val="28"/>
          <w:lang w:eastAsia="ru-RU"/>
        </w:rPr>
        <w:t>ерматологические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проявления</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 xml:space="preserve">также </w:t>
      </w:r>
      <w:r w:rsidRPr="00E67B7A">
        <w:rPr>
          <w:rFonts w:ascii="Times New Roman" w:eastAsia="Times New Roman" w:hAnsi="Times New Roman" w:cs="Times New Roman" w:hint="eastAsia"/>
          <w:sz w:val="28"/>
          <w:szCs w:val="28"/>
          <w:lang w:eastAsia="ru-RU"/>
        </w:rPr>
        <w:t>могут</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выступать</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качестве</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первых признаков</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эндокринных нарушений</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настоящее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время</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hint="eastAsia"/>
          <w:sz w:val="28"/>
          <w:szCs w:val="28"/>
          <w:lang w:eastAsia="ru-RU"/>
        </w:rPr>
        <w:t>описан</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ряд</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дерматозов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которые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предшествуют</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СД</w:t>
      </w:r>
      <w:r w:rsidRPr="00E67B7A">
        <w:rPr>
          <w:rFonts w:ascii="Times New Roman" w:eastAsia="Times New Roman" w:hAnsi="Times New Roman" w:cs="Times New Roman"/>
          <w:sz w:val="28"/>
          <w:szCs w:val="28"/>
          <w:lang w:eastAsia="ru-RU"/>
        </w:rPr>
        <w:t xml:space="preserve"> 2 </w:t>
      </w:r>
      <w:r w:rsidRPr="00E67B7A">
        <w:rPr>
          <w:rFonts w:ascii="Times New Roman" w:eastAsia="Times New Roman" w:hAnsi="Times New Roman" w:cs="Times New Roman" w:hint="eastAsia"/>
          <w:sz w:val="28"/>
          <w:szCs w:val="28"/>
          <w:lang w:eastAsia="ru-RU"/>
        </w:rPr>
        <w:t>типа</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или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развиваются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на</w:t>
      </w:r>
      <w:r w:rsidRPr="00E67B7A">
        <w:rPr>
          <w:rFonts w:ascii="Times New Roman" w:eastAsia="Times New Roman" w:hAnsi="Times New Roman" w:cs="Times New Roman"/>
          <w:sz w:val="28"/>
          <w:szCs w:val="28"/>
          <w:lang w:eastAsia="ru-RU"/>
        </w:rPr>
        <w:t xml:space="preserve"> </w:t>
      </w:r>
      <w:r w:rsidR="008B1CBC">
        <w:rPr>
          <w:rFonts w:ascii="Times New Roman" w:eastAsia="Times New Roman" w:hAnsi="Times New Roman" w:cs="Times New Roman"/>
          <w:sz w:val="28"/>
          <w:szCs w:val="28"/>
          <w:lang w:eastAsia="ru-RU"/>
        </w:rPr>
        <w:t xml:space="preserve">его </w:t>
      </w:r>
      <w:r w:rsidRPr="00E67B7A">
        <w:rPr>
          <w:rFonts w:ascii="Times New Roman" w:eastAsia="Times New Roman" w:hAnsi="Times New Roman" w:cs="Times New Roman" w:hint="eastAsia"/>
          <w:sz w:val="28"/>
          <w:szCs w:val="28"/>
          <w:lang w:eastAsia="ru-RU"/>
        </w:rPr>
        <w:t>фоне</w:t>
      </w:r>
      <w:r w:rsidR="008B1CBC">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sz w:val="28"/>
          <w:szCs w:val="28"/>
          <w:lang w:eastAsia="ru-RU"/>
        </w:rPr>
        <w:t>[</w:t>
      </w:r>
      <w:r w:rsidR="007C040F">
        <w:rPr>
          <w:rFonts w:ascii="Times New Roman" w:eastAsia="Times New Roman" w:hAnsi="Times New Roman" w:cs="Times New Roman"/>
          <w:sz w:val="28"/>
          <w:szCs w:val="28"/>
          <w:lang w:eastAsia="ru-RU"/>
        </w:rPr>
        <w:t>4</w:t>
      </w:r>
      <w:r w:rsidRPr="00E67B7A">
        <w:rPr>
          <w:rFonts w:ascii="Times New Roman" w:eastAsia="Times New Roman" w:hAnsi="Times New Roman" w:cs="Times New Roman"/>
          <w:sz w:val="28"/>
          <w:szCs w:val="28"/>
          <w:lang w:eastAsia="ru-RU"/>
        </w:rPr>
        <w:t xml:space="preserve">]. </w:t>
      </w:r>
      <w:r w:rsidR="00625AA3">
        <w:rPr>
          <w:rFonts w:ascii="Times New Roman" w:eastAsia="Times New Roman" w:hAnsi="Times New Roman" w:cs="Times New Roman"/>
          <w:sz w:val="28"/>
          <w:szCs w:val="28"/>
          <w:lang w:eastAsia="ru-RU"/>
        </w:rPr>
        <w:t>Н</w:t>
      </w:r>
      <w:r w:rsidRPr="00E67B7A">
        <w:rPr>
          <w:rFonts w:ascii="Times New Roman" w:eastAsia="Times New Roman" w:hAnsi="Times New Roman" w:cs="Times New Roman" w:hint="eastAsia"/>
          <w:sz w:val="28"/>
          <w:szCs w:val="28"/>
          <w:lang w:eastAsia="ru-RU"/>
        </w:rPr>
        <w:t>арушения</w:t>
      </w:r>
      <w:r w:rsidRPr="00E67B7A">
        <w:rPr>
          <w:rFonts w:ascii="Times New Roman" w:eastAsia="Times New Roman" w:hAnsi="Times New Roman" w:cs="Times New Roman"/>
          <w:sz w:val="28"/>
          <w:szCs w:val="28"/>
          <w:lang w:eastAsia="ru-RU"/>
        </w:rPr>
        <w:t xml:space="preserve"> </w:t>
      </w:r>
      <w:r w:rsidR="00625AA3">
        <w:rPr>
          <w:rFonts w:ascii="Times New Roman" w:eastAsia="Times New Roman" w:hAnsi="Times New Roman" w:cs="Times New Roman"/>
          <w:sz w:val="28"/>
          <w:szCs w:val="28"/>
          <w:lang w:eastAsia="ru-RU"/>
        </w:rPr>
        <w:t xml:space="preserve">обмена веществ </w:t>
      </w:r>
      <w:r w:rsidRPr="00E67B7A">
        <w:rPr>
          <w:rFonts w:ascii="Times New Roman" w:eastAsia="Times New Roman" w:hAnsi="Times New Roman" w:cs="Times New Roman" w:hint="eastAsia"/>
          <w:sz w:val="28"/>
          <w:szCs w:val="28"/>
          <w:lang w:eastAsia="ru-RU"/>
        </w:rPr>
        <w:t>нередко</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являются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пусковым</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механизмом</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развития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некоторых</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дерматозов</w:t>
      </w:r>
      <w:r w:rsidRPr="00E67B7A">
        <w:rPr>
          <w:rFonts w:ascii="Times New Roman" w:eastAsia="Times New Roman" w:hAnsi="Times New Roman" w:cs="Times New Roman"/>
          <w:sz w:val="28"/>
          <w:szCs w:val="28"/>
          <w:lang w:eastAsia="ru-RU"/>
        </w:rPr>
        <w:t xml:space="preserve"> (</w:t>
      </w:r>
      <w:r w:rsidR="00625AA3">
        <w:rPr>
          <w:rFonts w:ascii="Times New Roman" w:eastAsia="Times New Roman" w:hAnsi="Times New Roman" w:cs="Times New Roman"/>
          <w:sz w:val="28"/>
          <w:szCs w:val="28"/>
          <w:lang w:eastAsia="ru-RU"/>
        </w:rPr>
        <w:t xml:space="preserve">в том числе </w:t>
      </w:r>
      <w:r w:rsidRPr="00E67B7A">
        <w:rPr>
          <w:rFonts w:ascii="Times New Roman" w:eastAsia="Times New Roman" w:hAnsi="Times New Roman" w:cs="Times New Roman"/>
          <w:sz w:val="28"/>
          <w:szCs w:val="28"/>
          <w:lang w:eastAsia="ru-RU"/>
        </w:rPr>
        <w:t>псориаз</w:t>
      </w:r>
      <w:r w:rsidR="00625AA3">
        <w:rPr>
          <w:rFonts w:ascii="Times New Roman" w:eastAsia="Times New Roman" w:hAnsi="Times New Roman" w:cs="Times New Roman"/>
          <w:sz w:val="28"/>
          <w:szCs w:val="28"/>
          <w:lang w:eastAsia="ru-RU"/>
        </w:rPr>
        <w:t>а и</w:t>
      </w:r>
      <w:r w:rsidRPr="00E67B7A">
        <w:rPr>
          <w:rFonts w:ascii="Times New Roman" w:eastAsia="Times New Roman" w:hAnsi="Times New Roman" w:cs="Times New Roman"/>
          <w:sz w:val="28"/>
          <w:szCs w:val="28"/>
          <w:lang w:eastAsia="ru-RU"/>
        </w:rPr>
        <w:t xml:space="preserve"> </w:t>
      </w:r>
      <w:proofErr w:type="spellStart"/>
      <w:r w:rsidRPr="00E67B7A">
        <w:rPr>
          <w:rFonts w:ascii="Times New Roman" w:eastAsia="Times New Roman" w:hAnsi="Times New Roman" w:cs="Times New Roman"/>
          <w:sz w:val="28"/>
          <w:szCs w:val="28"/>
          <w:lang w:eastAsia="ru-RU"/>
        </w:rPr>
        <w:t>атопическ</w:t>
      </w:r>
      <w:r w:rsidR="00625AA3">
        <w:rPr>
          <w:rFonts w:ascii="Times New Roman" w:eastAsia="Times New Roman" w:hAnsi="Times New Roman" w:cs="Times New Roman"/>
          <w:sz w:val="28"/>
          <w:szCs w:val="28"/>
          <w:lang w:eastAsia="ru-RU"/>
        </w:rPr>
        <w:t>ого</w:t>
      </w:r>
      <w:proofErr w:type="spellEnd"/>
      <w:r w:rsidRPr="00E67B7A">
        <w:rPr>
          <w:rFonts w:ascii="Times New Roman" w:eastAsia="Times New Roman" w:hAnsi="Times New Roman" w:cs="Times New Roman"/>
          <w:sz w:val="28"/>
          <w:szCs w:val="28"/>
          <w:lang w:eastAsia="ru-RU"/>
        </w:rPr>
        <w:t xml:space="preserve"> дерматит</w:t>
      </w:r>
      <w:r w:rsidR="00625AA3">
        <w:rPr>
          <w:rFonts w:ascii="Times New Roman" w:eastAsia="Times New Roman" w:hAnsi="Times New Roman" w:cs="Times New Roman"/>
          <w:sz w:val="28"/>
          <w:szCs w:val="28"/>
          <w:lang w:eastAsia="ru-RU"/>
        </w:rPr>
        <w:t>а</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Отмечается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определенная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взаимосвязь</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течения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этих</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заболеваний</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с</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наличием</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эндокринопатии</w:t>
      </w:r>
      <w:r w:rsidR="005E1340">
        <w:rPr>
          <w:rFonts w:ascii="Times New Roman" w:eastAsia="Times New Roman" w:hAnsi="Times New Roman" w:cs="Times New Roman"/>
          <w:sz w:val="28"/>
          <w:szCs w:val="28"/>
          <w:lang w:eastAsia="ru-RU"/>
        </w:rPr>
        <w:t xml:space="preserve"> [3]</w:t>
      </w:r>
      <w:r w:rsidRPr="00E67B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Нарушение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функции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lastRenderedPageBreak/>
        <w:t>целостности</w:t>
      </w:r>
      <w:r w:rsidRPr="00E67B7A">
        <w:rPr>
          <w:rFonts w:ascii="Times New Roman" w:eastAsia="Times New Roman" w:hAnsi="Times New Roman" w:cs="Times New Roman"/>
          <w:sz w:val="28"/>
          <w:szCs w:val="28"/>
          <w:lang w:eastAsia="ru-RU"/>
        </w:rPr>
        <w:t xml:space="preserve"> </w:t>
      </w:r>
      <w:proofErr w:type="spellStart"/>
      <w:r w:rsidRPr="00E67B7A">
        <w:rPr>
          <w:rFonts w:ascii="Times New Roman" w:eastAsia="Times New Roman" w:hAnsi="Times New Roman" w:cs="Times New Roman" w:hint="eastAsia"/>
          <w:sz w:val="28"/>
          <w:szCs w:val="28"/>
          <w:lang w:eastAsia="ru-RU"/>
        </w:rPr>
        <w:t>эпидермального</w:t>
      </w:r>
      <w:proofErr w:type="spellEnd"/>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барьера</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результате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прямого</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воздействия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факторов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агрессии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на</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роговой</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слой</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приводит</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w:t>
      </w:r>
      <w:r w:rsidRPr="00E67B7A">
        <w:rPr>
          <w:rFonts w:ascii="Times New Roman" w:eastAsia="Times New Roman" w:hAnsi="Times New Roman" w:cs="Times New Roman"/>
          <w:sz w:val="28"/>
          <w:szCs w:val="28"/>
          <w:lang w:eastAsia="ru-RU"/>
        </w:rPr>
        <w:t xml:space="preserve"> </w:t>
      </w:r>
      <w:proofErr w:type="spellStart"/>
      <w:r w:rsidRPr="00E67B7A">
        <w:rPr>
          <w:rFonts w:ascii="Times New Roman" w:eastAsia="Times New Roman" w:hAnsi="Times New Roman" w:cs="Times New Roman" w:hint="eastAsia"/>
          <w:sz w:val="28"/>
          <w:szCs w:val="28"/>
          <w:lang w:eastAsia="ru-RU"/>
        </w:rPr>
        <w:t>эпидермальной</w:t>
      </w:r>
      <w:proofErr w:type="spellEnd"/>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гиперплазии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может</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оказаться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пусковым</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механизмом</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развитии</w:t>
      </w:r>
      <w:r w:rsidRPr="00E67B7A">
        <w:rPr>
          <w:rFonts w:ascii="Times New Roman" w:eastAsia="Times New Roman" w:hAnsi="Times New Roman" w:cs="Times New Roman"/>
          <w:sz w:val="28"/>
          <w:szCs w:val="28"/>
          <w:lang w:eastAsia="ru-RU"/>
        </w:rPr>
        <w:t xml:space="preserve"> </w:t>
      </w:r>
      <w:proofErr w:type="spellStart"/>
      <w:r w:rsidRPr="00E67B7A">
        <w:rPr>
          <w:rFonts w:ascii="Times New Roman" w:eastAsia="Times New Roman" w:hAnsi="Times New Roman" w:cs="Times New Roman" w:hint="eastAsia"/>
          <w:sz w:val="28"/>
          <w:szCs w:val="28"/>
          <w:lang w:eastAsia="ru-RU"/>
        </w:rPr>
        <w:t>гиперпролиферативного</w:t>
      </w:r>
      <w:proofErr w:type="spellEnd"/>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кожного</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заболевания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такого</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как</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псориаз</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Немаловажное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значение</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в</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поражении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кожи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имеет</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и</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хроническая</w:t>
      </w:r>
      <w:r w:rsidRPr="00E67B7A">
        <w:rPr>
          <w:rFonts w:ascii="Times New Roman" w:eastAsia="Times New Roman" w:hAnsi="Times New Roman" w:cs="Times New Roman"/>
          <w:sz w:val="28"/>
          <w:szCs w:val="28"/>
          <w:lang w:eastAsia="ru-RU"/>
        </w:rPr>
        <w:t xml:space="preserve"> </w:t>
      </w:r>
      <w:r w:rsidRPr="00E67B7A">
        <w:rPr>
          <w:rFonts w:ascii="Times New Roman" w:eastAsia="Times New Roman" w:hAnsi="Times New Roman" w:cs="Times New Roman" w:hint="eastAsia"/>
          <w:sz w:val="28"/>
          <w:szCs w:val="28"/>
          <w:lang w:eastAsia="ru-RU"/>
        </w:rPr>
        <w:t>гипергликемия</w:t>
      </w:r>
      <w:r w:rsidRPr="00E67B7A">
        <w:rPr>
          <w:rFonts w:ascii="Times New Roman" w:eastAsia="Times New Roman" w:hAnsi="Times New Roman" w:cs="Times New Roman"/>
          <w:sz w:val="28"/>
          <w:szCs w:val="28"/>
          <w:lang w:eastAsia="ru-RU"/>
        </w:rPr>
        <w:t>.</w:t>
      </w:r>
      <w:r w:rsidR="00040343" w:rsidRPr="00172F04">
        <w:rPr>
          <w:rFonts w:ascii="Times New Roman" w:hAnsi="Times New Roman" w:cs="Times New Roman"/>
          <w:sz w:val="28"/>
          <w:szCs w:val="28"/>
        </w:rPr>
        <w:t xml:space="preserve"> </w:t>
      </w:r>
    </w:p>
    <w:p w:rsidR="005B5123" w:rsidRPr="000731B1" w:rsidRDefault="0027119F" w:rsidP="000731B1">
      <w:pPr>
        <w:spacing w:after="0" w:line="360" w:lineRule="auto"/>
        <w:ind w:firstLine="709"/>
        <w:jc w:val="both"/>
        <w:rPr>
          <w:rFonts w:ascii="Times New Roman" w:eastAsia="Times New Roman" w:hAnsi="Times New Roman" w:cs="Times New Roman"/>
          <w:sz w:val="28"/>
          <w:szCs w:val="28"/>
          <w:lang w:eastAsia="ru-RU"/>
        </w:rPr>
      </w:pPr>
      <w:r w:rsidRPr="00172F04">
        <w:rPr>
          <w:rFonts w:ascii="Times New Roman" w:eastAsia="Times New Roman" w:hAnsi="Times New Roman" w:cs="Times New Roman"/>
          <w:b/>
          <w:sz w:val="28"/>
          <w:szCs w:val="28"/>
          <w:lang w:eastAsia="ru-RU"/>
        </w:rPr>
        <w:t>Цель</w:t>
      </w:r>
      <w:r w:rsidR="00B47364" w:rsidRPr="00172F04">
        <w:rPr>
          <w:rFonts w:ascii="Times New Roman" w:eastAsia="Times New Roman" w:hAnsi="Times New Roman" w:cs="Times New Roman"/>
          <w:b/>
          <w:sz w:val="28"/>
          <w:szCs w:val="28"/>
          <w:lang w:eastAsia="ru-RU"/>
        </w:rPr>
        <w:t xml:space="preserve">: </w:t>
      </w:r>
      <w:r w:rsidR="005156A2" w:rsidRPr="00172F04">
        <w:rPr>
          <w:rFonts w:ascii="Times New Roman" w:eastAsia="Times New Roman" w:hAnsi="Times New Roman" w:cs="Times New Roman"/>
          <w:sz w:val="28"/>
          <w:szCs w:val="28"/>
          <w:lang w:eastAsia="ru-RU"/>
        </w:rPr>
        <w:t xml:space="preserve">изучение </w:t>
      </w:r>
      <w:r w:rsidR="008E68D8">
        <w:rPr>
          <w:rFonts w:ascii="Times New Roman" w:eastAsia="Times New Roman" w:hAnsi="Times New Roman" w:cs="Times New Roman"/>
          <w:sz w:val="28"/>
          <w:szCs w:val="28"/>
          <w:lang w:eastAsia="ru-RU"/>
        </w:rPr>
        <w:t xml:space="preserve">некоторых показателей углеводного и липидного обменов, эндогенной интоксикации у больных сахарным диабетом 2 типа, псориазом, </w:t>
      </w:r>
      <w:proofErr w:type="spellStart"/>
      <w:r w:rsidR="008E68D8">
        <w:rPr>
          <w:rFonts w:ascii="Times New Roman" w:eastAsia="Times New Roman" w:hAnsi="Times New Roman" w:cs="Times New Roman"/>
          <w:sz w:val="28"/>
          <w:szCs w:val="28"/>
          <w:lang w:eastAsia="ru-RU"/>
        </w:rPr>
        <w:t>атопическим</w:t>
      </w:r>
      <w:proofErr w:type="spellEnd"/>
      <w:r w:rsidR="008E68D8">
        <w:rPr>
          <w:rFonts w:ascii="Times New Roman" w:eastAsia="Times New Roman" w:hAnsi="Times New Roman" w:cs="Times New Roman"/>
          <w:sz w:val="28"/>
          <w:szCs w:val="28"/>
          <w:lang w:eastAsia="ru-RU"/>
        </w:rPr>
        <w:t xml:space="preserve"> дерматитом, ограниченной</w:t>
      </w:r>
      <w:r w:rsidR="001E7366">
        <w:rPr>
          <w:rFonts w:ascii="Times New Roman" w:eastAsia="Times New Roman" w:hAnsi="Times New Roman" w:cs="Times New Roman"/>
          <w:sz w:val="28"/>
          <w:szCs w:val="28"/>
          <w:lang w:eastAsia="ru-RU"/>
        </w:rPr>
        <w:t xml:space="preserve"> склеродермией, а также</w:t>
      </w:r>
      <w:r w:rsidR="008E68D8">
        <w:rPr>
          <w:rFonts w:ascii="Times New Roman" w:eastAsia="Times New Roman" w:hAnsi="Times New Roman" w:cs="Times New Roman"/>
          <w:sz w:val="28"/>
          <w:szCs w:val="28"/>
          <w:lang w:eastAsia="ru-RU"/>
        </w:rPr>
        <w:t xml:space="preserve"> при их </w:t>
      </w:r>
      <w:proofErr w:type="spellStart"/>
      <w:r w:rsidR="008E68D8">
        <w:rPr>
          <w:rFonts w:ascii="Times New Roman" w:eastAsia="Times New Roman" w:hAnsi="Times New Roman" w:cs="Times New Roman"/>
          <w:sz w:val="28"/>
          <w:szCs w:val="28"/>
          <w:lang w:eastAsia="ru-RU"/>
        </w:rPr>
        <w:t>коморбидном</w:t>
      </w:r>
      <w:proofErr w:type="spellEnd"/>
      <w:r w:rsidR="008E68D8">
        <w:rPr>
          <w:rFonts w:ascii="Times New Roman" w:eastAsia="Times New Roman" w:hAnsi="Times New Roman" w:cs="Times New Roman"/>
          <w:sz w:val="28"/>
          <w:szCs w:val="28"/>
          <w:lang w:eastAsia="ru-RU"/>
        </w:rPr>
        <w:t xml:space="preserve"> течении</w:t>
      </w:r>
      <w:r w:rsidR="0087048E" w:rsidRPr="00172F04">
        <w:rPr>
          <w:rFonts w:ascii="Times New Roman" w:eastAsia="Times New Roman" w:hAnsi="Times New Roman" w:cs="Times New Roman"/>
          <w:sz w:val="28"/>
          <w:szCs w:val="28"/>
          <w:lang w:eastAsia="ru-RU"/>
        </w:rPr>
        <w:t>.</w:t>
      </w:r>
    </w:p>
    <w:p w:rsidR="0027119F" w:rsidRPr="00172F04" w:rsidRDefault="0027119F" w:rsidP="000A4D59">
      <w:pPr>
        <w:spacing w:after="0" w:line="360" w:lineRule="auto"/>
        <w:ind w:firstLine="709"/>
        <w:jc w:val="center"/>
        <w:rPr>
          <w:rFonts w:ascii="Times New Roman" w:eastAsia="Times New Roman" w:hAnsi="Times New Roman" w:cs="Times New Roman"/>
          <w:b/>
          <w:sz w:val="28"/>
          <w:szCs w:val="28"/>
          <w:lang w:eastAsia="ru-RU"/>
        </w:rPr>
      </w:pPr>
      <w:r w:rsidRPr="00172F04">
        <w:rPr>
          <w:rFonts w:ascii="Times New Roman" w:eastAsia="Times New Roman" w:hAnsi="Times New Roman" w:cs="Times New Roman"/>
          <w:b/>
          <w:sz w:val="28"/>
          <w:szCs w:val="28"/>
          <w:lang w:eastAsia="ru-RU"/>
        </w:rPr>
        <w:t>Материалы и методы</w:t>
      </w:r>
    </w:p>
    <w:p w:rsidR="00E67B7A" w:rsidRPr="00E67B7A" w:rsidRDefault="00E67B7A" w:rsidP="000A4D59">
      <w:pPr>
        <w:spacing w:after="0" w:line="360" w:lineRule="auto"/>
        <w:ind w:firstLine="709"/>
        <w:jc w:val="both"/>
        <w:rPr>
          <w:rFonts w:ascii="Times New Roman" w:hAnsi="Times New Roman" w:cs="Times New Roman"/>
          <w:sz w:val="28"/>
          <w:szCs w:val="28"/>
        </w:rPr>
      </w:pPr>
      <w:r w:rsidRPr="00E67B7A">
        <w:rPr>
          <w:rFonts w:ascii="Times New Roman" w:hAnsi="Times New Roman" w:cs="Times New Roman"/>
          <w:sz w:val="28"/>
          <w:szCs w:val="28"/>
        </w:rPr>
        <w:t>Для выполнения поставленных задач были сформированы 8 групп исследуемых лиц</w:t>
      </w:r>
      <w:r>
        <w:rPr>
          <w:rFonts w:ascii="Times New Roman" w:hAnsi="Times New Roman" w:cs="Times New Roman"/>
          <w:sz w:val="28"/>
          <w:szCs w:val="28"/>
        </w:rPr>
        <w:t>.</w:t>
      </w:r>
      <w:r w:rsidRPr="00E67B7A">
        <w:rPr>
          <w:rFonts w:ascii="Times New Roman" w:eastAsiaTheme="minorEastAsia" w:hAnsi="Times New Roman" w:cs="Times New Roman"/>
          <w:sz w:val="28"/>
          <w:szCs w:val="28"/>
          <w:lang w:eastAsia="ru-RU"/>
        </w:rPr>
        <w:t xml:space="preserve"> </w:t>
      </w:r>
      <w:r w:rsidRPr="00E67B7A">
        <w:rPr>
          <w:rFonts w:ascii="Times New Roman" w:hAnsi="Times New Roman" w:cs="Times New Roman"/>
          <w:sz w:val="28"/>
          <w:szCs w:val="28"/>
        </w:rPr>
        <w:t>Все обследуемые перед исследованием давали добровольное информируемое согласие, в котором максимально доступно были изложены суть исследования, цели, возможные риски.</w:t>
      </w:r>
      <w:r w:rsidRPr="00E67B7A">
        <w:rPr>
          <w:rFonts w:ascii="Times New Roman" w:eastAsiaTheme="minorEastAsia" w:hAnsi="Times New Roman" w:cs="Times New Roman"/>
          <w:sz w:val="28"/>
          <w:szCs w:val="28"/>
          <w:lang w:eastAsia="ru-RU"/>
        </w:rPr>
        <w:t xml:space="preserve"> </w:t>
      </w:r>
      <w:r w:rsidRPr="00E67B7A">
        <w:rPr>
          <w:rFonts w:ascii="Times New Roman" w:hAnsi="Times New Roman" w:cs="Times New Roman"/>
          <w:sz w:val="28"/>
          <w:szCs w:val="28"/>
        </w:rPr>
        <w:t xml:space="preserve">1-ю группу (контрольная группа) составили 25 относительно здоровых добровольцев, без каких-либо хронических заболеваний в анамнезе или острой </w:t>
      </w:r>
      <w:r w:rsidR="00701E6E">
        <w:rPr>
          <w:rFonts w:ascii="Times New Roman" w:hAnsi="Times New Roman" w:cs="Times New Roman"/>
          <w:sz w:val="28"/>
          <w:szCs w:val="28"/>
        </w:rPr>
        <w:t>болезни на момент обследования.</w:t>
      </w:r>
    </w:p>
    <w:p w:rsidR="00E67B7A" w:rsidRPr="00E67B7A" w:rsidRDefault="00E67B7A" w:rsidP="000A4D59">
      <w:pPr>
        <w:spacing w:after="0" w:line="360" w:lineRule="auto"/>
        <w:ind w:firstLine="709"/>
        <w:jc w:val="both"/>
        <w:rPr>
          <w:rFonts w:ascii="Times New Roman" w:hAnsi="Times New Roman" w:cs="Times New Roman"/>
          <w:sz w:val="28"/>
          <w:szCs w:val="28"/>
        </w:rPr>
      </w:pPr>
      <w:r w:rsidRPr="00E67B7A">
        <w:rPr>
          <w:rFonts w:ascii="Times New Roman" w:hAnsi="Times New Roman" w:cs="Times New Roman"/>
          <w:sz w:val="28"/>
          <w:szCs w:val="28"/>
        </w:rPr>
        <w:t>Группа 2 была представлена 25 больными сахарным диабетом 2 типа в фазе декомпенсации, без каких-либо сочетанных кожных заболеваний. Члены данной группы находились на стационарном лечении в эндокринологическом отделении ГБУЗ ГКБ №1 г. Краснодара. Группу 3 составили 25 испытуемых с псориазом в стадии обострения, б</w:t>
      </w:r>
      <w:r w:rsidR="00701E6E">
        <w:rPr>
          <w:rFonts w:ascii="Times New Roman" w:hAnsi="Times New Roman" w:cs="Times New Roman"/>
          <w:sz w:val="28"/>
          <w:szCs w:val="28"/>
        </w:rPr>
        <w:t>ез нарушения углеводного обмена</w:t>
      </w:r>
      <w:r w:rsidRPr="00E67B7A">
        <w:rPr>
          <w:rFonts w:ascii="Times New Roman" w:hAnsi="Times New Roman" w:cs="Times New Roman"/>
          <w:sz w:val="28"/>
          <w:szCs w:val="28"/>
        </w:rPr>
        <w:t xml:space="preserve">. Группу 4 представляли 25 больных с </w:t>
      </w:r>
      <w:proofErr w:type="spellStart"/>
      <w:r w:rsidRPr="00E67B7A">
        <w:rPr>
          <w:rFonts w:ascii="Times New Roman" w:hAnsi="Times New Roman" w:cs="Times New Roman"/>
          <w:sz w:val="28"/>
          <w:szCs w:val="28"/>
        </w:rPr>
        <w:t>атопическим</w:t>
      </w:r>
      <w:proofErr w:type="spellEnd"/>
      <w:r w:rsidR="00701E6E">
        <w:rPr>
          <w:rFonts w:ascii="Times New Roman" w:hAnsi="Times New Roman" w:cs="Times New Roman"/>
          <w:sz w:val="28"/>
          <w:szCs w:val="28"/>
        </w:rPr>
        <w:t xml:space="preserve"> дерматитом в стадии обострения. </w:t>
      </w:r>
      <w:r w:rsidRPr="00E67B7A">
        <w:rPr>
          <w:rFonts w:ascii="Times New Roman" w:hAnsi="Times New Roman" w:cs="Times New Roman"/>
          <w:sz w:val="28"/>
          <w:szCs w:val="28"/>
        </w:rPr>
        <w:t>В группу 5 входили 25 больных с диагнозом очаговая склеродермия</w:t>
      </w:r>
      <w:r w:rsidR="00701E6E">
        <w:rPr>
          <w:rFonts w:ascii="Times New Roman" w:hAnsi="Times New Roman" w:cs="Times New Roman"/>
          <w:sz w:val="28"/>
          <w:szCs w:val="28"/>
        </w:rPr>
        <w:t>. Все больные 3-5 групп</w:t>
      </w:r>
      <w:r w:rsidRPr="00E67B7A">
        <w:rPr>
          <w:rFonts w:ascii="Times New Roman" w:hAnsi="Times New Roman" w:cs="Times New Roman"/>
          <w:sz w:val="28"/>
          <w:szCs w:val="28"/>
        </w:rPr>
        <w:t xml:space="preserve"> наблюда</w:t>
      </w:r>
      <w:r w:rsidR="00701E6E">
        <w:rPr>
          <w:rFonts w:ascii="Times New Roman" w:hAnsi="Times New Roman" w:cs="Times New Roman"/>
          <w:sz w:val="28"/>
          <w:szCs w:val="28"/>
        </w:rPr>
        <w:t>лись в ГБУЗ ККВД г. Краснодара.</w:t>
      </w:r>
    </w:p>
    <w:p w:rsidR="004041AE" w:rsidRPr="00701E6E" w:rsidRDefault="00E67B7A" w:rsidP="000A4D59">
      <w:pPr>
        <w:spacing w:after="0" w:line="360" w:lineRule="auto"/>
        <w:ind w:firstLine="709"/>
        <w:jc w:val="both"/>
        <w:rPr>
          <w:rFonts w:ascii="Times New Roman" w:hAnsi="Times New Roman" w:cs="Times New Roman"/>
          <w:b/>
          <w:sz w:val="28"/>
          <w:szCs w:val="28"/>
        </w:rPr>
      </w:pPr>
      <w:r w:rsidRPr="00E67B7A">
        <w:rPr>
          <w:rFonts w:ascii="Times New Roman" w:hAnsi="Times New Roman" w:cs="Times New Roman"/>
          <w:sz w:val="28"/>
          <w:szCs w:val="28"/>
        </w:rPr>
        <w:t>Группу 6 составили больные с сочетанными заболеваниями – сахарный диабет 2 типа и псориаз. Всего было обследовано 20 человек</w:t>
      </w:r>
      <w:r w:rsidR="00701E6E">
        <w:rPr>
          <w:rFonts w:ascii="Times New Roman" w:hAnsi="Times New Roman" w:cs="Times New Roman"/>
          <w:sz w:val="28"/>
          <w:szCs w:val="28"/>
        </w:rPr>
        <w:t xml:space="preserve"> данной группы.</w:t>
      </w:r>
      <w:r w:rsidR="00701E6E">
        <w:rPr>
          <w:rFonts w:ascii="Times New Roman" w:hAnsi="Times New Roman" w:cs="Times New Roman"/>
          <w:b/>
          <w:sz w:val="28"/>
          <w:szCs w:val="28"/>
        </w:rPr>
        <w:t xml:space="preserve"> </w:t>
      </w:r>
      <w:r w:rsidRPr="00E67B7A">
        <w:rPr>
          <w:rFonts w:ascii="Times New Roman" w:hAnsi="Times New Roman" w:cs="Times New Roman"/>
          <w:sz w:val="28"/>
          <w:szCs w:val="28"/>
        </w:rPr>
        <w:t xml:space="preserve">Группу 7 составили 20 больных с сочетанным течением сахарного диабета 2 типа и </w:t>
      </w:r>
      <w:proofErr w:type="spellStart"/>
      <w:r w:rsidRPr="00E67B7A">
        <w:rPr>
          <w:rFonts w:ascii="Times New Roman" w:hAnsi="Times New Roman" w:cs="Times New Roman"/>
          <w:sz w:val="28"/>
          <w:szCs w:val="28"/>
        </w:rPr>
        <w:t>атопического</w:t>
      </w:r>
      <w:proofErr w:type="spellEnd"/>
      <w:r w:rsidRPr="00E67B7A">
        <w:rPr>
          <w:rFonts w:ascii="Times New Roman" w:hAnsi="Times New Roman" w:cs="Times New Roman"/>
          <w:sz w:val="28"/>
          <w:szCs w:val="28"/>
        </w:rPr>
        <w:t xml:space="preserve"> дерматита. </w:t>
      </w:r>
      <w:r w:rsidR="00701E6E">
        <w:rPr>
          <w:rFonts w:ascii="Times New Roman" w:hAnsi="Times New Roman" w:cs="Times New Roman"/>
          <w:sz w:val="28"/>
          <w:szCs w:val="28"/>
        </w:rPr>
        <w:t>Группу 8 составили 20</w:t>
      </w:r>
      <w:r w:rsidRPr="00E67B7A">
        <w:rPr>
          <w:rFonts w:ascii="Times New Roman" w:hAnsi="Times New Roman" w:cs="Times New Roman"/>
          <w:sz w:val="28"/>
          <w:szCs w:val="28"/>
        </w:rPr>
        <w:t xml:space="preserve"> больных с сочетанным течением сахарного диабета 2 типа и очаговой склеродермией. Исследуемые </w:t>
      </w:r>
      <w:r w:rsidRPr="00E67B7A">
        <w:rPr>
          <w:rFonts w:ascii="Times New Roman" w:hAnsi="Times New Roman" w:cs="Times New Roman"/>
          <w:sz w:val="28"/>
          <w:szCs w:val="28"/>
        </w:rPr>
        <w:lastRenderedPageBreak/>
        <w:t xml:space="preserve">лица </w:t>
      </w:r>
      <w:r w:rsidR="00701E6E">
        <w:rPr>
          <w:rFonts w:ascii="Times New Roman" w:hAnsi="Times New Roman" w:cs="Times New Roman"/>
          <w:sz w:val="28"/>
          <w:szCs w:val="28"/>
        </w:rPr>
        <w:t xml:space="preserve">групп 6-8 </w:t>
      </w:r>
      <w:r w:rsidRPr="00E67B7A">
        <w:rPr>
          <w:rFonts w:ascii="Times New Roman" w:hAnsi="Times New Roman" w:cs="Times New Roman"/>
          <w:sz w:val="28"/>
          <w:szCs w:val="28"/>
        </w:rPr>
        <w:t>наблюдались в эндокринологическом отдел</w:t>
      </w:r>
      <w:r w:rsidR="00701E6E">
        <w:rPr>
          <w:rFonts w:ascii="Times New Roman" w:hAnsi="Times New Roman" w:cs="Times New Roman"/>
          <w:sz w:val="28"/>
          <w:szCs w:val="28"/>
        </w:rPr>
        <w:t>ении ГБУЗ ГКБ №1 г. Краснодара.</w:t>
      </w:r>
    </w:p>
    <w:p w:rsidR="00E67B7A" w:rsidRDefault="00E67B7A" w:rsidP="000A4D59">
      <w:pPr>
        <w:spacing w:after="0" w:line="360" w:lineRule="auto"/>
        <w:ind w:firstLine="709"/>
        <w:jc w:val="both"/>
        <w:rPr>
          <w:rFonts w:ascii="Times New Roman" w:hAnsi="Times New Roman" w:cs="Times New Roman"/>
          <w:sz w:val="28"/>
          <w:szCs w:val="28"/>
        </w:rPr>
      </w:pPr>
      <w:r w:rsidRPr="00E67B7A">
        <w:rPr>
          <w:rFonts w:ascii="Times New Roman" w:hAnsi="Times New Roman" w:cs="Times New Roman"/>
          <w:sz w:val="28"/>
          <w:szCs w:val="28"/>
        </w:rPr>
        <w:t>Материалом для лабораторных исследований была кровь и ротовая жидкость больных, которые забирались в 1-й день поступления его в стационар.</w:t>
      </w:r>
      <w:r w:rsidRPr="00E67B7A">
        <w:rPr>
          <w:rFonts w:ascii="Times New Roman" w:eastAsiaTheme="minorEastAsia" w:hAnsi="Times New Roman" w:cs="Times New Roman"/>
          <w:sz w:val="28"/>
          <w:szCs w:val="28"/>
          <w:lang w:eastAsia="ru-RU"/>
        </w:rPr>
        <w:t xml:space="preserve"> </w:t>
      </w:r>
      <w:r w:rsidRPr="00E67B7A">
        <w:rPr>
          <w:rFonts w:ascii="Times New Roman" w:hAnsi="Times New Roman" w:cs="Times New Roman"/>
          <w:sz w:val="28"/>
          <w:szCs w:val="28"/>
        </w:rPr>
        <w:t xml:space="preserve">С целью оценки состояния углеводного обмена в плазме венозной крови исследуемых лиц и лабораторных животных проводили определение концентрации глюкозы </w:t>
      </w:r>
      <w:proofErr w:type="spellStart"/>
      <w:r w:rsidRPr="00E67B7A">
        <w:rPr>
          <w:rFonts w:ascii="Times New Roman" w:hAnsi="Times New Roman" w:cs="Times New Roman"/>
          <w:sz w:val="28"/>
          <w:szCs w:val="28"/>
        </w:rPr>
        <w:t>энзиматическим</w:t>
      </w:r>
      <w:proofErr w:type="spellEnd"/>
      <w:r w:rsidRPr="00E67B7A">
        <w:rPr>
          <w:rFonts w:ascii="Times New Roman" w:hAnsi="Times New Roman" w:cs="Times New Roman"/>
          <w:sz w:val="28"/>
          <w:szCs w:val="28"/>
        </w:rPr>
        <w:t xml:space="preserve"> колориметрическим методом, с помощью наборов реагентов («Витал </w:t>
      </w:r>
      <w:proofErr w:type="spellStart"/>
      <w:r w:rsidRPr="00E67B7A">
        <w:rPr>
          <w:rFonts w:ascii="Times New Roman" w:hAnsi="Times New Roman" w:cs="Times New Roman"/>
          <w:sz w:val="28"/>
          <w:szCs w:val="28"/>
        </w:rPr>
        <w:t>Девелопмент</w:t>
      </w:r>
      <w:proofErr w:type="spellEnd"/>
      <w:r w:rsidRPr="00E67B7A">
        <w:rPr>
          <w:rFonts w:ascii="Times New Roman" w:hAnsi="Times New Roman" w:cs="Times New Roman"/>
          <w:sz w:val="28"/>
          <w:szCs w:val="28"/>
        </w:rPr>
        <w:t xml:space="preserve"> Корпорэйшн», Санкт-Петербург, Россия).</w:t>
      </w:r>
      <w:r w:rsidRPr="00E67B7A">
        <w:rPr>
          <w:rFonts w:ascii="Times New Roman" w:eastAsiaTheme="minorEastAsia" w:hAnsi="Times New Roman" w:cs="Times New Roman"/>
          <w:sz w:val="28"/>
          <w:szCs w:val="28"/>
          <w:lang w:eastAsia="ru-RU"/>
        </w:rPr>
        <w:t xml:space="preserve"> </w:t>
      </w:r>
      <w:r w:rsidRPr="00E67B7A">
        <w:rPr>
          <w:rFonts w:ascii="Times New Roman" w:hAnsi="Times New Roman" w:cs="Times New Roman"/>
          <w:sz w:val="28"/>
          <w:szCs w:val="28"/>
        </w:rPr>
        <w:t xml:space="preserve">С целью оценки обмена липидов в плазме крови больных и лабораторных животных определяли концентрации общего </w:t>
      </w:r>
      <w:proofErr w:type="spellStart"/>
      <w:r w:rsidRPr="00E67B7A">
        <w:rPr>
          <w:rFonts w:ascii="Times New Roman" w:hAnsi="Times New Roman" w:cs="Times New Roman"/>
          <w:sz w:val="28"/>
          <w:szCs w:val="28"/>
        </w:rPr>
        <w:t>холестерола</w:t>
      </w:r>
      <w:proofErr w:type="spellEnd"/>
      <w:r w:rsidRPr="00E67B7A">
        <w:rPr>
          <w:rFonts w:ascii="Times New Roman" w:hAnsi="Times New Roman" w:cs="Times New Roman"/>
          <w:sz w:val="28"/>
          <w:szCs w:val="28"/>
        </w:rPr>
        <w:t xml:space="preserve">, </w:t>
      </w:r>
      <w:proofErr w:type="spellStart"/>
      <w:r w:rsidRPr="00E67B7A">
        <w:rPr>
          <w:rFonts w:ascii="Times New Roman" w:hAnsi="Times New Roman" w:cs="Times New Roman"/>
          <w:sz w:val="28"/>
          <w:szCs w:val="28"/>
        </w:rPr>
        <w:t>холестерола</w:t>
      </w:r>
      <w:proofErr w:type="spellEnd"/>
      <w:r w:rsidRPr="00E67B7A">
        <w:rPr>
          <w:rFonts w:ascii="Times New Roman" w:hAnsi="Times New Roman" w:cs="Times New Roman"/>
          <w:sz w:val="28"/>
          <w:szCs w:val="28"/>
        </w:rPr>
        <w:t xml:space="preserve"> липопротеинов высокой плотности, </w:t>
      </w:r>
      <w:proofErr w:type="spellStart"/>
      <w:r w:rsidRPr="00E67B7A">
        <w:rPr>
          <w:rFonts w:ascii="Times New Roman" w:hAnsi="Times New Roman" w:cs="Times New Roman"/>
          <w:sz w:val="28"/>
          <w:szCs w:val="28"/>
        </w:rPr>
        <w:t>холестерола</w:t>
      </w:r>
      <w:proofErr w:type="spellEnd"/>
      <w:r w:rsidRPr="00E67B7A">
        <w:rPr>
          <w:rFonts w:ascii="Times New Roman" w:hAnsi="Times New Roman" w:cs="Times New Roman"/>
          <w:sz w:val="28"/>
          <w:szCs w:val="28"/>
        </w:rPr>
        <w:t xml:space="preserve"> липопротеинов низкой плотности и триглицеридов</w:t>
      </w:r>
      <w:r>
        <w:rPr>
          <w:rFonts w:ascii="Times New Roman" w:hAnsi="Times New Roman" w:cs="Times New Roman"/>
          <w:sz w:val="28"/>
          <w:szCs w:val="28"/>
        </w:rPr>
        <w:t xml:space="preserve"> с помощью</w:t>
      </w:r>
      <w:r w:rsidRPr="00E67B7A">
        <w:rPr>
          <w:rFonts w:ascii="Times New Roman" w:hAnsi="Times New Roman" w:cs="Times New Roman"/>
          <w:sz w:val="28"/>
          <w:szCs w:val="28"/>
        </w:rPr>
        <w:t xml:space="preserve"> наборов реагентов («Витал </w:t>
      </w:r>
      <w:proofErr w:type="spellStart"/>
      <w:r w:rsidRPr="00E67B7A">
        <w:rPr>
          <w:rFonts w:ascii="Times New Roman" w:hAnsi="Times New Roman" w:cs="Times New Roman"/>
          <w:sz w:val="28"/>
          <w:szCs w:val="28"/>
        </w:rPr>
        <w:t>Девелопмент</w:t>
      </w:r>
      <w:proofErr w:type="spellEnd"/>
      <w:r w:rsidRPr="00E67B7A">
        <w:rPr>
          <w:rFonts w:ascii="Times New Roman" w:hAnsi="Times New Roman" w:cs="Times New Roman"/>
          <w:sz w:val="28"/>
          <w:szCs w:val="28"/>
        </w:rPr>
        <w:t xml:space="preserve"> Корпорэйшн», Санкт-Петербург, Россия)</w:t>
      </w:r>
      <w:r>
        <w:rPr>
          <w:rFonts w:ascii="Times New Roman" w:hAnsi="Times New Roman" w:cs="Times New Roman"/>
          <w:sz w:val="28"/>
          <w:szCs w:val="28"/>
        </w:rPr>
        <w:t>.</w:t>
      </w:r>
      <w:r w:rsidRPr="00E67B7A">
        <w:rPr>
          <w:rFonts w:ascii="Times New Roman" w:eastAsiaTheme="minorEastAsia" w:hAnsi="Times New Roman" w:cs="Times New Roman"/>
          <w:sz w:val="28"/>
          <w:szCs w:val="28"/>
          <w:lang w:eastAsia="ru-RU"/>
        </w:rPr>
        <w:t xml:space="preserve"> </w:t>
      </w:r>
      <w:r w:rsidRPr="00E67B7A">
        <w:rPr>
          <w:rFonts w:ascii="Times New Roman" w:hAnsi="Times New Roman" w:cs="Times New Roman"/>
          <w:sz w:val="28"/>
          <w:szCs w:val="28"/>
        </w:rPr>
        <w:t xml:space="preserve">С целью оценки уровня эндогенной интоксикации в плазме крови, </w:t>
      </w:r>
      <w:proofErr w:type="spellStart"/>
      <w:r w:rsidRPr="00E67B7A">
        <w:rPr>
          <w:rFonts w:ascii="Times New Roman" w:hAnsi="Times New Roman" w:cs="Times New Roman"/>
          <w:sz w:val="28"/>
          <w:szCs w:val="28"/>
        </w:rPr>
        <w:t>эритроцитарной</w:t>
      </w:r>
      <w:proofErr w:type="spellEnd"/>
      <w:r w:rsidRPr="00E67B7A">
        <w:rPr>
          <w:rFonts w:ascii="Times New Roman" w:hAnsi="Times New Roman" w:cs="Times New Roman"/>
          <w:sz w:val="28"/>
          <w:szCs w:val="28"/>
        </w:rPr>
        <w:t xml:space="preserve"> взвеси и ротовой жидкости определялось суммарное содержание веществ (молекул) со средней и низкой молекулярной массой (</w:t>
      </w:r>
      <w:proofErr w:type="spellStart"/>
      <w:r w:rsidRPr="00E67B7A">
        <w:rPr>
          <w:rFonts w:ascii="Times New Roman" w:hAnsi="Times New Roman" w:cs="Times New Roman"/>
          <w:sz w:val="28"/>
          <w:szCs w:val="28"/>
        </w:rPr>
        <w:t>МСиНММ</w:t>
      </w:r>
      <w:proofErr w:type="spellEnd"/>
      <w:r w:rsidRPr="00E67B7A">
        <w:rPr>
          <w:rFonts w:ascii="Times New Roman" w:hAnsi="Times New Roman" w:cs="Times New Roman"/>
          <w:sz w:val="28"/>
          <w:szCs w:val="28"/>
        </w:rPr>
        <w:t xml:space="preserve">) по методике, предложенной М.Я. Малаховой и </w:t>
      </w:r>
      <w:proofErr w:type="spellStart"/>
      <w:r w:rsidRPr="00E67B7A">
        <w:rPr>
          <w:rFonts w:ascii="Times New Roman" w:hAnsi="Times New Roman" w:cs="Times New Roman"/>
          <w:sz w:val="28"/>
          <w:szCs w:val="28"/>
        </w:rPr>
        <w:t>соавт</w:t>
      </w:r>
      <w:proofErr w:type="spellEnd"/>
      <w:r w:rsidRPr="00E67B7A">
        <w:rPr>
          <w:rFonts w:ascii="Times New Roman" w:hAnsi="Times New Roman" w:cs="Times New Roman"/>
          <w:sz w:val="28"/>
          <w:szCs w:val="28"/>
        </w:rPr>
        <w:t>. [</w:t>
      </w:r>
      <w:r w:rsidR="007C040F">
        <w:rPr>
          <w:rFonts w:ascii="Times New Roman" w:hAnsi="Times New Roman" w:cs="Times New Roman"/>
          <w:sz w:val="28"/>
          <w:szCs w:val="28"/>
        </w:rPr>
        <w:t>1</w:t>
      </w:r>
      <w:r w:rsidRPr="00E67B7A">
        <w:rPr>
          <w:rFonts w:ascii="Times New Roman" w:hAnsi="Times New Roman" w:cs="Times New Roman"/>
          <w:sz w:val="28"/>
          <w:szCs w:val="28"/>
        </w:rPr>
        <w:t>].</w:t>
      </w:r>
    </w:p>
    <w:p w:rsidR="00FB0EAD" w:rsidRPr="000A4D59" w:rsidRDefault="00E67B7A" w:rsidP="000A4D59">
      <w:pPr>
        <w:spacing w:after="0" w:line="360" w:lineRule="auto"/>
        <w:ind w:firstLine="709"/>
        <w:jc w:val="both"/>
        <w:rPr>
          <w:rFonts w:ascii="Times New Roman" w:hAnsi="Times New Roman" w:cs="Times New Roman"/>
          <w:sz w:val="28"/>
          <w:szCs w:val="28"/>
          <w:lang w:val="en-US"/>
        </w:rPr>
      </w:pPr>
      <w:r w:rsidRPr="00E67B7A">
        <w:rPr>
          <w:rFonts w:ascii="Times New Roman" w:hAnsi="Times New Roman" w:cs="Times New Roman"/>
          <w:sz w:val="28"/>
          <w:szCs w:val="28"/>
        </w:rPr>
        <w:t>Статистическую обработку результатов лабораторных исследований проводили с помощью программного обеспечения, находящегося в свободном доступе (</w:t>
      </w:r>
      <w:r w:rsidRPr="00E67B7A">
        <w:rPr>
          <w:rFonts w:ascii="Times New Roman" w:hAnsi="Times New Roman" w:cs="Times New Roman"/>
          <w:iCs/>
          <w:sz w:val="28"/>
          <w:szCs w:val="28"/>
        </w:rPr>
        <w:t xml:space="preserve">R </w:t>
      </w:r>
      <w:proofErr w:type="spellStart"/>
      <w:r w:rsidRPr="00E67B7A">
        <w:rPr>
          <w:rFonts w:ascii="Times New Roman" w:hAnsi="Times New Roman" w:cs="Times New Roman"/>
          <w:iCs/>
          <w:sz w:val="28"/>
          <w:szCs w:val="28"/>
        </w:rPr>
        <w:t>Development</w:t>
      </w:r>
      <w:proofErr w:type="spellEnd"/>
      <w:r w:rsidRPr="00E67B7A">
        <w:rPr>
          <w:rFonts w:ascii="Times New Roman" w:hAnsi="Times New Roman" w:cs="Times New Roman"/>
          <w:iCs/>
          <w:sz w:val="28"/>
          <w:szCs w:val="28"/>
        </w:rPr>
        <w:t xml:space="preserve"> </w:t>
      </w:r>
      <w:proofErr w:type="spellStart"/>
      <w:r w:rsidRPr="00E67B7A">
        <w:rPr>
          <w:rFonts w:ascii="Times New Roman" w:hAnsi="Times New Roman" w:cs="Times New Roman"/>
          <w:iCs/>
          <w:sz w:val="28"/>
          <w:szCs w:val="28"/>
        </w:rPr>
        <w:t>Core</w:t>
      </w:r>
      <w:proofErr w:type="spellEnd"/>
      <w:r w:rsidRPr="00E67B7A">
        <w:rPr>
          <w:rFonts w:ascii="Times New Roman" w:hAnsi="Times New Roman" w:cs="Times New Roman"/>
          <w:iCs/>
          <w:sz w:val="28"/>
          <w:szCs w:val="28"/>
        </w:rPr>
        <w:t xml:space="preserve"> </w:t>
      </w:r>
      <w:proofErr w:type="spellStart"/>
      <w:r w:rsidRPr="00E67B7A">
        <w:rPr>
          <w:rFonts w:ascii="Times New Roman" w:hAnsi="Times New Roman" w:cs="Times New Roman"/>
          <w:iCs/>
          <w:sz w:val="28"/>
          <w:szCs w:val="28"/>
        </w:rPr>
        <w:t>Team</w:t>
      </w:r>
      <w:proofErr w:type="spellEnd"/>
      <w:r w:rsidRPr="00E67B7A">
        <w:rPr>
          <w:rFonts w:ascii="Times New Roman" w:hAnsi="Times New Roman" w:cs="Times New Roman"/>
          <w:iCs/>
          <w:sz w:val="28"/>
          <w:szCs w:val="28"/>
        </w:rPr>
        <w:t>, Австрия, 2008</w:t>
      </w:r>
      <w:r w:rsidRPr="00E67B7A">
        <w:rPr>
          <w:rFonts w:ascii="Times New Roman" w:hAnsi="Times New Roman" w:cs="Times New Roman"/>
          <w:sz w:val="28"/>
          <w:szCs w:val="28"/>
        </w:rPr>
        <w:t>).</w:t>
      </w:r>
      <w:r w:rsidRPr="00E67B7A">
        <w:rPr>
          <w:rFonts w:ascii="Times New Roman" w:eastAsiaTheme="minorEastAsia" w:hAnsi="Times New Roman" w:cs="Times New Roman"/>
          <w:sz w:val="28"/>
          <w:szCs w:val="28"/>
          <w:lang w:eastAsia="ru-RU"/>
        </w:rPr>
        <w:t xml:space="preserve"> </w:t>
      </w:r>
      <w:r w:rsidRPr="00E67B7A">
        <w:rPr>
          <w:rFonts w:ascii="Times New Roman" w:hAnsi="Times New Roman" w:cs="Times New Roman"/>
          <w:sz w:val="28"/>
          <w:szCs w:val="28"/>
        </w:rPr>
        <w:t xml:space="preserve">Оценку значимости отличий между </w:t>
      </w:r>
      <w:r>
        <w:rPr>
          <w:rFonts w:ascii="Times New Roman" w:hAnsi="Times New Roman" w:cs="Times New Roman"/>
          <w:sz w:val="28"/>
          <w:szCs w:val="28"/>
        </w:rPr>
        <w:t>показателями</w:t>
      </w:r>
      <w:r w:rsidRPr="00E67B7A">
        <w:rPr>
          <w:rFonts w:ascii="Times New Roman" w:hAnsi="Times New Roman" w:cs="Times New Roman"/>
          <w:sz w:val="28"/>
          <w:szCs w:val="28"/>
        </w:rPr>
        <w:t xml:space="preserve"> проводили с помощью непараметрического </w:t>
      </w:r>
      <w:r w:rsidRPr="00E67B7A">
        <w:rPr>
          <w:rFonts w:ascii="Times New Roman" w:hAnsi="Times New Roman" w:cs="Times New Roman"/>
          <w:sz w:val="28"/>
          <w:szCs w:val="28"/>
          <w:lang w:val="en-US"/>
        </w:rPr>
        <w:t>U</w:t>
      </w:r>
      <w:r w:rsidRPr="00E67B7A">
        <w:rPr>
          <w:rFonts w:ascii="Times New Roman" w:hAnsi="Times New Roman" w:cs="Times New Roman"/>
          <w:sz w:val="28"/>
          <w:szCs w:val="28"/>
        </w:rPr>
        <w:t>-критерия Манна-Уитни. Различия считали статистически значимыми при </w:t>
      </w:r>
      <w:r w:rsidRPr="00E67B7A">
        <w:rPr>
          <w:rFonts w:ascii="Times New Roman" w:hAnsi="Times New Roman" w:cs="Times New Roman"/>
          <w:sz w:val="28"/>
          <w:szCs w:val="28"/>
          <w:lang w:val="en-US"/>
        </w:rPr>
        <w:t>p</w:t>
      </w:r>
      <w:r w:rsidRPr="00E67B7A">
        <w:rPr>
          <w:rFonts w:ascii="Times New Roman" w:hAnsi="Times New Roman" w:cs="Times New Roman"/>
          <w:sz w:val="28"/>
          <w:szCs w:val="28"/>
        </w:rPr>
        <w:t>&lt;0,05.</w:t>
      </w:r>
    </w:p>
    <w:p w:rsidR="0027119F" w:rsidRPr="00172F04" w:rsidRDefault="0027119F" w:rsidP="000A4D59">
      <w:pPr>
        <w:spacing w:after="0" w:line="360" w:lineRule="auto"/>
        <w:ind w:firstLine="709"/>
        <w:jc w:val="center"/>
        <w:rPr>
          <w:rFonts w:ascii="Times New Roman" w:eastAsia="Times New Roman" w:hAnsi="Times New Roman" w:cs="Times New Roman"/>
          <w:b/>
          <w:sz w:val="28"/>
          <w:szCs w:val="28"/>
          <w:lang w:eastAsia="ru-RU"/>
        </w:rPr>
      </w:pPr>
      <w:r w:rsidRPr="00172F04">
        <w:rPr>
          <w:rFonts w:ascii="Times New Roman" w:eastAsia="Times New Roman" w:hAnsi="Times New Roman" w:cs="Times New Roman"/>
          <w:b/>
          <w:sz w:val="28"/>
          <w:szCs w:val="28"/>
          <w:lang w:eastAsia="ru-RU"/>
        </w:rPr>
        <w:t>Результаты и их обсуждение</w:t>
      </w:r>
    </w:p>
    <w:p w:rsidR="00C63EFC" w:rsidRPr="00172F04" w:rsidRDefault="00EC020C" w:rsidP="000A4D59">
      <w:pPr>
        <w:spacing w:after="0" w:line="360" w:lineRule="auto"/>
        <w:ind w:firstLine="709"/>
        <w:jc w:val="both"/>
        <w:rPr>
          <w:rFonts w:ascii="Times New Roman" w:hAnsi="Times New Roman" w:cs="Times New Roman"/>
          <w:sz w:val="28"/>
          <w:szCs w:val="28"/>
        </w:rPr>
      </w:pPr>
      <w:r w:rsidRPr="00EC020C">
        <w:rPr>
          <w:rFonts w:ascii="Times New Roman" w:hAnsi="Times New Roman" w:cs="Times New Roman"/>
          <w:sz w:val="28"/>
          <w:szCs w:val="28"/>
        </w:rPr>
        <w:t xml:space="preserve">Исследование параметров углеводного обмена и липидного профиля продемонстрировало значительные отклонения их от нормальных значений с развитием гипергликемии у больных с сахарным диабетом 2 типа и дислипидемии у больных практически всех изученных групп (табл. </w:t>
      </w:r>
      <w:r w:rsidR="00A267FB">
        <w:rPr>
          <w:rFonts w:ascii="Times New Roman" w:hAnsi="Times New Roman" w:cs="Times New Roman"/>
          <w:sz w:val="28"/>
          <w:szCs w:val="28"/>
        </w:rPr>
        <w:t>1</w:t>
      </w:r>
      <w:r w:rsidRPr="00EC020C">
        <w:rPr>
          <w:rFonts w:ascii="Times New Roman" w:hAnsi="Times New Roman" w:cs="Times New Roman"/>
          <w:sz w:val="28"/>
          <w:szCs w:val="28"/>
        </w:rPr>
        <w:t xml:space="preserve">). </w:t>
      </w:r>
      <w:proofErr w:type="gramStart"/>
      <w:r w:rsidRPr="00EC020C">
        <w:rPr>
          <w:rFonts w:ascii="Times New Roman" w:hAnsi="Times New Roman" w:cs="Times New Roman"/>
          <w:sz w:val="28"/>
          <w:szCs w:val="28"/>
        </w:rPr>
        <w:t xml:space="preserve">Концентрация глюкозы крови в группе больных СД 2 типа была выше в 2,1 раза, по сравнению с контрольной группой, достигая значений 9,5 </w:t>
      </w:r>
      <w:proofErr w:type="spellStart"/>
      <w:r w:rsidRPr="00EC020C">
        <w:rPr>
          <w:rFonts w:ascii="Times New Roman" w:hAnsi="Times New Roman" w:cs="Times New Roman"/>
          <w:sz w:val="28"/>
          <w:szCs w:val="28"/>
        </w:rPr>
        <w:t>ммоль</w:t>
      </w:r>
      <w:proofErr w:type="spellEnd"/>
      <w:r w:rsidRPr="00EC020C">
        <w:rPr>
          <w:rFonts w:ascii="Times New Roman" w:hAnsi="Times New Roman" w:cs="Times New Roman"/>
          <w:sz w:val="28"/>
          <w:szCs w:val="28"/>
        </w:rPr>
        <w:t xml:space="preserve">/л. В </w:t>
      </w:r>
      <w:r w:rsidRPr="00EC020C">
        <w:rPr>
          <w:rFonts w:ascii="Times New Roman" w:hAnsi="Times New Roman" w:cs="Times New Roman"/>
          <w:sz w:val="28"/>
          <w:szCs w:val="28"/>
        </w:rPr>
        <w:lastRenderedPageBreak/>
        <w:t xml:space="preserve">группе 6 при сочетанном течении СД 2 типа и псориаза наблюдалась наиболее выраженная гипергликемия с концентрацией глюкозы плазмы крови 11,56 </w:t>
      </w:r>
      <w:proofErr w:type="spellStart"/>
      <w:r w:rsidRPr="00EC020C">
        <w:rPr>
          <w:rFonts w:ascii="Times New Roman" w:hAnsi="Times New Roman" w:cs="Times New Roman"/>
          <w:sz w:val="28"/>
          <w:szCs w:val="28"/>
        </w:rPr>
        <w:t>ммоль</w:t>
      </w:r>
      <w:proofErr w:type="spellEnd"/>
      <w:r w:rsidRPr="00EC020C">
        <w:rPr>
          <w:rFonts w:ascii="Times New Roman" w:hAnsi="Times New Roman" w:cs="Times New Roman"/>
          <w:sz w:val="28"/>
          <w:szCs w:val="28"/>
        </w:rPr>
        <w:t>/л, что превышало контрольные значения в 2,5 раза.</w:t>
      </w:r>
      <w:proofErr w:type="gramEnd"/>
      <w:r w:rsidRPr="00EC020C">
        <w:rPr>
          <w:rFonts w:ascii="Times New Roman" w:hAnsi="Times New Roman" w:cs="Times New Roman"/>
          <w:sz w:val="28"/>
          <w:szCs w:val="28"/>
        </w:rPr>
        <w:t xml:space="preserve"> В группах 7 и 8 концентрация глюкозы плазмы крови в целом соответствовала значениям группы 2, и превышала контрольные значения в 2,3 и 2,2 раза соответственно. Необходимо отметить, что в группах 6 и 7 концентрация глюкозы плазмы крови была статистически значимо выше значения группы 2 на 21,7% и 11,6% соответственно.</w:t>
      </w:r>
    </w:p>
    <w:p w:rsidR="00E67B7A" w:rsidRPr="00EC020C" w:rsidRDefault="00F85B14" w:rsidP="00E67B7A">
      <w:pPr>
        <w:spacing w:after="0" w:line="360" w:lineRule="auto"/>
        <w:ind w:firstLine="709"/>
        <w:jc w:val="right"/>
        <w:rPr>
          <w:rFonts w:ascii="Times New Roman" w:hAnsi="Times New Roman" w:cs="Times New Roman"/>
          <w:bCs/>
          <w:i/>
          <w:sz w:val="28"/>
          <w:szCs w:val="28"/>
        </w:rPr>
      </w:pPr>
      <w:r w:rsidRPr="00172F04">
        <w:rPr>
          <w:rFonts w:ascii="Times New Roman" w:hAnsi="Times New Roman" w:cs="Times New Roman"/>
          <w:sz w:val="28"/>
          <w:szCs w:val="28"/>
        </w:rPr>
        <w:t xml:space="preserve"> </w:t>
      </w:r>
      <w:r w:rsidR="00E67B7A" w:rsidRPr="00EC020C">
        <w:rPr>
          <w:rFonts w:ascii="Times New Roman" w:hAnsi="Times New Roman" w:cs="Times New Roman"/>
          <w:bCs/>
          <w:sz w:val="28"/>
          <w:szCs w:val="28"/>
        </w:rPr>
        <w:t xml:space="preserve">Таблица 1. </w:t>
      </w:r>
    </w:p>
    <w:p w:rsidR="00E67B7A" w:rsidRPr="00E67B7A" w:rsidRDefault="00E67B7A" w:rsidP="00EC020C">
      <w:pPr>
        <w:spacing w:after="0" w:line="360" w:lineRule="auto"/>
        <w:ind w:firstLine="709"/>
        <w:jc w:val="both"/>
        <w:rPr>
          <w:rFonts w:ascii="Times New Roman" w:hAnsi="Times New Roman" w:cs="Times New Roman"/>
          <w:b/>
          <w:sz w:val="28"/>
          <w:szCs w:val="28"/>
        </w:rPr>
      </w:pPr>
      <w:r w:rsidRPr="00E67B7A">
        <w:rPr>
          <w:rFonts w:ascii="Times New Roman" w:hAnsi="Times New Roman" w:cs="Times New Roman"/>
          <w:b/>
          <w:bCs/>
          <w:sz w:val="28"/>
          <w:szCs w:val="28"/>
        </w:rPr>
        <w:t xml:space="preserve">Концентрация глюкозы и </w:t>
      </w:r>
      <w:r w:rsidR="005E2022">
        <w:rPr>
          <w:rFonts w:ascii="Times New Roman" w:hAnsi="Times New Roman" w:cs="Times New Roman"/>
          <w:b/>
          <w:bCs/>
          <w:sz w:val="28"/>
          <w:szCs w:val="28"/>
        </w:rPr>
        <w:t xml:space="preserve">некоторые показатели </w:t>
      </w:r>
      <w:r w:rsidRPr="00E67B7A">
        <w:rPr>
          <w:rFonts w:ascii="Times New Roman" w:hAnsi="Times New Roman" w:cs="Times New Roman"/>
          <w:b/>
          <w:bCs/>
          <w:sz w:val="28"/>
          <w:szCs w:val="28"/>
        </w:rPr>
        <w:t>липидн</w:t>
      </w:r>
      <w:r w:rsidR="005E2022">
        <w:rPr>
          <w:rFonts w:ascii="Times New Roman" w:hAnsi="Times New Roman" w:cs="Times New Roman"/>
          <w:b/>
          <w:bCs/>
          <w:sz w:val="28"/>
          <w:szCs w:val="28"/>
        </w:rPr>
        <w:t>ого</w:t>
      </w:r>
      <w:r w:rsidRPr="00E67B7A">
        <w:rPr>
          <w:rFonts w:ascii="Times New Roman" w:hAnsi="Times New Roman" w:cs="Times New Roman"/>
          <w:b/>
          <w:bCs/>
          <w:sz w:val="28"/>
          <w:szCs w:val="28"/>
        </w:rPr>
        <w:t xml:space="preserve"> профил</w:t>
      </w:r>
      <w:r w:rsidR="005E2022">
        <w:rPr>
          <w:rFonts w:ascii="Times New Roman" w:hAnsi="Times New Roman" w:cs="Times New Roman"/>
          <w:b/>
          <w:bCs/>
          <w:sz w:val="28"/>
          <w:szCs w:val="28"/>
        </w:rPr>
        <w:t>я</w:t>
      </w:r>
      <w:r w:rsidRPr="00E67B7A">
        <w:rPr>
          <w:rFonts w:ascii="Times New Roman" w:hAnsi="Times New Roman" w:cs="Times New Roman"/>
          <w:b/>
          <w:bCs/>
          <w:sz w:val="28"/>
          <w:szCs w:val="28"/>
        </w:rPr>
        <w:t xml:space="preserve"> плазмы крови больных сахарным диабетом 2 типа, дерматологическими заболеваниями и при их сочетанном течении (</w:t>
      </w:r>
      <w:r w:rsidRPr="00E67B7A">
        <w:rPr>
          <w:rFonts w:ascii="Times New Roman" w:hAnsi="Times New Roman" w:cs="Times New Roman"/>
          <w:b/>
          <w:bCs/>
          <w:sz w:val="28"/>
          <w:szCs w:val="28"/>
          <w:lang w:val="en-US"/>
        </w:rPr>
        <w:t>M</w:t>
      </w:r>
      <w:r w:rsidRPr="00E67B7A">
        <w:rPr>
          <w:rFonts w:ascii="Times New Roman" w:hAnsi="Times New Roman" w:cs="Times New Roman"/>
          <w:b/>
          <w:bCs/>
          <w:sz w:val="28"/>
          <w:szCs w:val="28"/>
        </w:rPr>
        <w:t xml:space="preserve">±σ)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713"/>
        <w:gridCol w:w="1514"/>
        <w:gridCol w:w="1514"/>
        <w:gridCol w:w="1514"/>
        <w:gridCol w:w="1486"/>
      </w:tblGrid>
      <w:tr w:rsidR="00E67B7A" w:rsidRPr="00E67B7A" w:rsidTr="00272845">
        <w:tc>
          <w:tcPr>
            <w:tcW w:w="2054" w:type="dxa"/>
            <w:vMerge w:val="restart"/>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Исследуемые группы</w:t>
            </w:r>
          </w:p>
        </w:tc>
        <w:tc>
          <w:tcPr>
            <w:tcW w:w="7975" w:type="dxa"/>
            <w:gridSpan w:val="5"/>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Исследуемые показатели</w:t>
            </w:r>
          </w:p>
        </w:tc>
      </w:tr>
      <w:tr w:rsidR="00E67B7A" w:rsidRPr="00E67B7A" w:rsidTr="00272845">
        <w:tc>
          <w:tcPr>
            <w:tcW w:w="2054" w:type="dxa"/>
            <w:vMerge/>
            <w:shd w:val="clear" w:color="auto" w:fill="auto"/>
          </w:tcPr>
          <w:p w:rsidR="00E67B7A" w:rsidRPr="00E67B7A" w:rsidRDefault="00E67B7A" w:rsidP="00E67B7A">
            <w:pPr>
              <w:spacing w:after="0" w:line="240" w:lineRule="auto"/>
              <w:rPr>
                <w:rFonts w:ascii="Times New Roman" w:hAnsi="Times New Roman" w:cs="Times New Roman"/>
                <w:bCs/>
                <w:sz w:val="28"/>
                <w:szCs w:val="28"/>
              </w:rPr>
            </w:pP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Глюкоза,</w:t>
            </w:r>
          </w:p>
          <w:p w:rsidR="00E67B7A" w:rsidRPr="00E67B7A" w:rsidRDefault="00E67B7A" w:rsidP="00E67B7A">
            <w:pPr>
              <w:spacing w:after="0" w:line="240" w:lineRule="auto"/>
              <w:jc w:val="center"/>
              <w:rPr>
                <w:rFonts w:ascii="Times New Roman" w:hAnsi="Times New Roman" w:cs="Times New Roman"/>
                <w:bCs/>
                <w:sz w:val="28"/>
                <w:szCs w:val="28"/>
              </w:rPr>
            </w:pPr>
            <w:proofErr w:type="spellStart"/>
            <w:r w:rsidRPr="00E67B7A">
              <w:rPr>
                <w:rFonts w:ascii="Times New Roman" w:hAnsi="Times New Roman" w:cs="Times New Roman"/>
                <w:bCs/>
                <w:sz w:val="28"/>
                <w:szCs w:val="28"/>
              </w:rPr>
              <w:t>ммоль</w:t>
            </w:r>
            <w:proofErr w:type="spellEnd"/>
            <w:r w:rsidRPr="00E67B7A">
              <w:rPr>
                <w:rFonts w:ascii="Times New Roman" w:hAnsi="Times New Roman" w:cs="Times New Roman"/>
                <w:bCs/>
                <w:sz w:val="28"/>
                <w:szCs w:val="28"/>
              </w:rPr>
              <w:t>/л</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ОХС,</w:t>
            </w:r>
          </w:p>
          <w:p w:rsidR="00E67B7A" w:rsidRPr="00E67B7A" w:rsidRDefault="00E67B7A" w:rsidP="00E67B7A">
            <w:pPr>
              <w:spacing w:after="0" w:line="240" w:lineRule="auto"/>
              <w:jc w:val="center"/>
              <w:rPr>
                <w:rFonts w:ascii="Times New Roman" w:hAnsi="Times New Roman" w:cs="Times New Roman"/>
                <w:bCs/>
                <w:sz w:val="28"/>
                <w:szCs w:val="28"/>
              </w:rPr>
            </w:pPr>
            <w:proofErr w:type="spellStart"/>
            <w:r w:rsidRPr="00E67B7A">
              <w:rPr>
                <w:rFonts w:ascii="Times New Roman" w:hAnsi="Times New Roman" w:cs="Times New Roman"/>
                <w:bCs/>
                <w:sz w:val="28"/>
                <w:szCs w:val="28"/>
              </w:rPr>
              <w:t>ммоль</w:t>
            </w:r>
            <w:proofErr w:type="spellEnd"/>
            <w:r w:rsidRPr="00E67B7A">
              <w:rPr>
                <w:rFonts w:ascii="Times New Roman" w:hAnsi="Times New Roman" w:cs="Times New Roman"/>
                <w:bCs/>
                <w:sz w:val="28"/>
                <w:szCs w:val="28"/>
              </w:rPr>
              <w:t>/л</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ЛПНП,</w:t>
            </w:r>
          </w:p>
          <w:p w:rsidR="00E67B7A" w:rsidRPr="00E67B7A" w:rsidRDefault="00E67B7A" w:rsidP="00E67B7A">
            <w:pPr>
              <w:spacing w:after="0" w:line="240" w:lineRule="auto"/>
              <w:jc w:val="center"/>
              <w:rPr>
                <w:rFonts w:ascii="Times New Roman" w:hAnsi="Times New Roman" w:cs="Times New Roman"/>
                <w:bCs/>
                <w:sz w:val="28"/>
                <w:szCs w:val="28"/>
              </w:rPr>
            </w:pPr>
            <w:proofErr w:type="spellStart"/>
            <w:r w:rsidRPr="00E67B7A">
              <w:rPr>
                <w:rFonts w:ascii="Times New Roman" w:hAnsi="Times New Roman" w:cs="Times New Roman"/>
                <w:bCs/>
                <w:sz w:val="28"/>
                <w:szCs w:val="28"/>
              </w:rPr>
              <w:t>ммоль</w:t>
            </w:r>
            <w:proofErr w:type="spellEnd"/>
            <w:r w:rsidRPr="00E67B7A">
              <w:rPr>
                <w:rFonts w:ascii="Times New Roman" w:hAnsi="Times New Roman" w:cs="Times New Roman"/>
                <w:bCs/>
                <w:sz w:val="28"/>
                <w:szCs w:val="28"/>
              </w:rPr>
              <w:t>/л</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ЛПВП,</w:t>
            </w:r>
          </w:p>
          <w:p w:rsidR="00E67B7A" w:rsidRPr="00E67B7A" w:rsidRDefault="00E67B7A" w:rsidP="00E67B7A">
            <w:pPr>
              <w:spacing w:after="0" w:line="240" w:lineRule="auto"/>
              <w:jc w:val="center"/>
              <w:rPr>
                <w:rFonts w:ascii="Times New Roman" w:hAnsi="Times New Roman" w:cs="Times New Roman"/>
                <w:bCs/>
                <w:sz w:val="28"/>
                <w:szCs w:val="28"/>
              </w:rPr>
            </w:pPr>
            <w:proofErr w:type="spellStart"/>
            <w:r w:rsidRPr="00E67B7A">
              <w:rPr>
                <w:rFonts w:ascii="Times New Roman" w:hAnsi="Times New Roman" w:cs="Times New Roman"/>
                <w:bCs/>
                <w:sz w:val="28"/>
                <w:szCs w:val="28"/>
              </w:rPr>
              <w:t>ммоль</w:t>
            </w:r>
            <w:proofErr w:type="spellEnd"/>
            <w:r w:rsidRPr="00E67B7A">
              <w:rPr>
                <w:rFonts w:ascii="Times New Roman" w:hAnsi="Times New Roman" w:cs="Times New Roman"/>
                <w:bCs/>
                <w:sz w:val="28"/>
                <w:szCs w:val="28"/>
              </w:rPr>
              <w:t>/л</w:t>
            </w: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ТГ,</w:t>
            </w:r>
          </w:p>
          <w:p w:rsidR="00E67B7A" w:rsidRPr="00E67B7A" w:rsidRDefault="00E67B7A" w:rsidP="00E67B7A">
            <w:pPr>
              <w:spacing w:after="0" w:line="240" w:lineRule="auto"/>
              <w:jc w:val="center"/>
              <w:rPr>
                <w:rFonts w:ascii="Times New Roman" w:hAnsi="Times New Roman" w:cs="Times New Roman"/>
                <w:bCs/>
                <w:sz w:val="28"/>
                <w:szCs w:val="28"/>
              </w:rPr>
            </w:pPr>
            <w:proofErr w:type="spellStart"/>
            <w:r w:rsidRPr="00E67B7A">
              <w:rPr>
                <w:rFonts w:ascii="Times New Roman" w:hAnsi="Times New Roman" w:cs="Times New Roman"/>
                <w:bCs/>
                <w:sz w:val="28"/>
                <w:szCs w:val="28"/>
              </w:rPr>
              <w:t>ммоль</w:t>
            </w:r>
            <w:proofErr w:type="spellEnd"/>
            <w:r w:rsidRPr="00E67B7A">
              <w:rPr>
                <w:rFonts w:ascii="Times New Roman" w:hAnsi="Times New Roman" w:cs="Times New Roman"/>
                <w:bCs/>
                <w:sz w:val="28"/>
                <w:szCs w:val="28"/>
              </w:rPr>
              <w:t>/л</w:t>
            </w:r>
          </w:p>
        </w:tc>
      </w:tr>
      <w:tr w:rsidR="00E67B7A" w:rsidRPr="00E67B7A" w:rsidTr="00272845">
        <w:tc>
          <w:tcPr>
            <w:tcW w:w="2054" w:type="dxa"/>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1</w:t>
            </w:r>
          </w:p>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(контроль)</w:t>
            </w: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4,55±0,84</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4,16±0,57</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2,65±0,49</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1,14±0,20</w:t>
            </w: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1,02±0,22</w:t>
            </w:r>
          </w:p>
        </w:tc>
      </w:tr>
      <w:tr w:rsidR="00E67B7A" w:rsidRPr="00E67B7A" w:rsidTr="00272845">
        <w:tc>
          <w:tcPr>
            <w:tcW w:w="2054" w:type="dxa"/>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2</w:t>
            </w:r>
          </w:p>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(СД)</w:t>
            </w: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9,50±1,35</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6,20±0,67</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3,80±0,75</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1,00±0,18</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1,50±0,27</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r>
      <w:tr w:rsidR="00E67B7A" w:rsidRPr="00E67B7A" w:rsidTr="00272845">
        <w:tc>
          <w:tcPr>
            <w:tcW w:w="2054" w:type="dxa"/>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3</w:t>
            </w:r>
          </w:p>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(псориаз)</w:t>
            </w: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5,15±0,93</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5,9±1,05</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3,76±0,87</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1,45±0,40</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0,88±0,21</w:t>
            </w:r>
          </w:p>
          <w:p w:rsidR="00E67B7A" w:rsidRPr="00E67B7A" w:rsidRDefault="00E67B7A" w:rsidP="00E67B7A">
            <w:pPr>
              <w:spacing w:after="0" w:line="240" w:lineRule="auto"/>
              <w:jc w:val="center"/>
              <w:rPr>
                <w:rFonts w:ascii="Times New Roman" w:hAnsi="Times New Roman" w:cs="Times New Roman"/>
                <w:bCs/>
                <w:sz w:val="28"/>
                <w:szCs w:val="28"/>
              </w:rPr>
            </w:pPr>
          </w:p>
        </w:tc>
      </w:tr>
      <w:tr w:rsidR="00E67B7A" w:rsidRPr="00E67B7A" w:rsidTr="00272845">
        <w:tc>
          <w:tcPr>
            <w:tcW w:w="2054" w:type="dxa"/>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4</w:t>
            </w:r>
          </w:p>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w:t>
            </w:r>
            <w:proofErr w:type="spellStart"/>
            <w:r w:rsidRPr="00E67B7A">
              <w:rPr>
                <w:rFonts w:ascii="Times New Roman" w:hAnsi="Times New Roman" w:cs="Times New Roman"/>
                <w:bCs/>
                <w:sz w:val="28"/>
                <w:szCs w:val="28"/>
              </w:rPr>
              <w:t>АтД</w:t>
            </w:r>
            <w:proofErr w:type="spellEnd"/>
            <w:r w:rsidRPr="00E67B7A">
              <w:rPr>
                <w:rFonts w:ascii="Times New Roman" w:hAnsi="Times New Roman" w:cs="Times New Roman"/>
                <w:bCs/>
                <w:sz w:val="28"/>
                <w:szCs w:val="28"/>
              </w:rPr>
              <w:t>)</w:t>
            </w: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4,53±0,58</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4,29±0,60</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2,88±0,53</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1,30±0,24</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1,26±0,25</w:t>
            </w:r>
          </w:p>
          <w:p w:rsidR="00E67B7A" w:rsidRPr="00E67B7A" w:rsidRDefault="00E67B7A" w:rsidP="00E67B7A">
            <w:pPr>
              <w:spacing w:after="0" w:line="240" w:lineRule="auto"/>
              <w:jc w:val="center"/>
              <w:rPr>
                <w:rFonts w:ascii="Times New Roman" w:hAnsi="Times New Roman" w:cs="Times New Roman"/>
                <w:bCs/>
                <w:sz w:val="28"/>
                <w:szCs w:val="28"/>
              </w:rPr>
            </w:pPr>
          </w:p>
        </w:tc>
      </w:tr>
      <w:tr w:rsidR="00E67B7A" w:rsidRPr="00E67B7A" w:rsidTr="00272845">
        <w:tc>
          <w:tcPr>
            <w:tcW w:w="2054" w:type="dxa"/>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5</w:t>
            </w:r>
          </w:p>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w:t>
            </w:r>
            <w:proofErr w:type="spellStart"/>
            <w:r w:rsidRPr="00E67B7A">
              <w:rPr>
                <w:rFonts w:ascii="Times New Roman" w:hAnsi="Times New Roman" w:cs="Times New Roman"/>
                <w:bCs/>
                <w:sz w:val="28"/>
                <w:szCs w:val="28"/>
              </w:rPr>
              <w:t>СклД</w:t>
            </w:r>
            <w:proofErr w:type="spellEnd"/>
            <w:r w:rsidRPr="00E67B7A">
              <w:rPr>
                <w:rFonts w:ascii="Times New Roman" w:hAnsi="Times New Roman" w:cs="Times New Roman"/>
                <w:bCs/>
                <w:sz w:val="28"/>
                <w:szCs w:val="28"/>
              </w:rPr>
              <w:t>)</w:t>
            </w: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4,75±0,77</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4,52±0,54</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3,30±0,61</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1,02±0,20</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0,95±0,20</w:t>
            </w:r>
          </w:p>
          <w:p w:rsidR="00E67B7A" w:rsidRPr="00E67B7A" w:rsidRDefault="00E67B7A" w:rsidP="00E67B7A">
            <w:pPr>
              <w:spacing w:after="0" w:line="240" w:lineRule="auto"/>
              <w:jc w:val="center"/>
              <w:rPr>
                <w:rFonts w:ascii="Times New Roman" w:hAnsi="Times New Roman" w:cs="Times New Roman"/>
                <w:bCs/>
                <w:sz w:val="28"/>
                <w:szCs w:val="28"/>
              </w:rPr>
            </w:pPr>
          </w:p>
        </w:tc>
      </w:tr>
      <w:tr w:rsidR="00E67B7A" w:rsidRPr="00E67B7A" w:rsidTr="00272845">
        <w:tc>
          <w:tcPr>
            <w:tcW w:w="2054" w:type="dxa"/>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6 (СД и псориаз)</w:t>
            </w: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11</w:t>
            </w:r>
            <w:r w:rsidRPr="00E67B7A">
              <w:rPr>
                <w:rFonts w:ascii="Times New Roman" w:hAnsi="Times New Roman" w:cs="Times New Roman"/>
                <w:bCs/>
                <w:sz w:val="28"/>
                <w:szCs w:val="28"/>
                <w:lang w:val="en-US"/>
              </w:rPr>
              <w:t>,56</w:t>
            </w:r>
            <w:r w:rsidRPr="00E67B7A">
              <w:rPr>
                <w:rFonts w:ascii="Times New Roman" w:hAnsi="Times New Roman" w:cs="Times New Roman"/>
                <w:bCs/>
                <w:sz w:val="28"/>
                <w:szCs w:val="28"/>
              </w:rPr>
              <w:t>±2,03</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6,58±1,23</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4,10±0,70</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0,89±0,19</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1,42±0,24</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p>
        </w:tc>
      </w:tr>
      <w:tr w:rsidR="00E67B7A" w:rsidRPr="00E67B7A" w:rsidTr="00272845">
        <w:tc>
          <w:tcPr>
            <w:tcW w:w="2054" w:type="dxa"/>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7</w:t>
            </w:r>
          </w:p>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 xml:space="preserve">(СД и </w:t>
            </w:r>
            <w:proofErr w:type="spellStart"/>
            <w:r w:rsidRPr="00E67B7A">
              <w:rPr>
                <w:rFonts w:ascii="Times New Roman" w:hAnsi="Times New Roman" w:cs="Times New Roman"/>
                <w:bCs/>
                <w:sz w:val="28"/>
                <w:szCs w:val="28"/>
              </w:rPr>
              <w:t>АтД</w:t>
            </w:r>
            <w:proofErr w:type="spellEnd"/>
            <w:r w:rsidRPr="00E67B7A">
              <w:rPr>
                <w:rFonts w:ascii="Times New Roman" w:hAnsi="Times New Roman" w:cs="Times New Roman"/>
                <w:bCs/>
                <w:sz w:val="28"/>
                <w:szCs w:val="28"/>
              </w:rPr>
              <w:t>)</w:t>
            </w: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10,60±1,30</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5,89±1,07</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3,54±0,62</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1,02±0,21</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1,23±0,21</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r>
      <w:tr w:rsidR="00E67B7A" w:rsidRPr="00E67B7A" w:rsidTr="00272845">
        <w:tc>
          <w:tcPr>
            <w:tcW w:w="2054" w:type="dxa"/>
            <w:shd w:val="clear" w:color="auto" w:fill="auto"/>
          </w:tcPr>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8</w:t>
            </w:r>
          </w:p>
          <w:p w:rsidR="00E67B7A" w:rsidRPr="00E67B7A" w:rsidRDefault="00E67B7A" w:rsidP="00E67B7A">
            <w:pPr>
              <w:spacing w:after="0" w:line="240" w:lineRule="auto"/>
              <w:rPr>
                <w:rFonts w:ascii="Times New Roman" w:hAnsi="Times New Roman" w:cs="Times New Roman"/>
                <w:bCs/>
                <w:sz w:val="28"/>
                <w:szCs w:val="28"/>
              </w:rPr>
            </w:pPr>
            <w:r w:rsidRPr="00E67B7A">
              <w:rPr>
                <w:rFonts w:ascii="Times New Roman" w:hAnsi="Times New Roman" w:cs="Times New Roman"/>
                <w:bCs/>
                <w:sz w:val="28"/>
                <w:szCs w:val="28"/>
              </w:rPr>
              <w:t xml:space="preserve">(СД и </w:t>
            </w:r>
            <w:proofErr w:type="spellStart"/>
            <w:r w:rsidRPr="00E67B7A">
              <w:rPr>
                <w:rFonts w:ascii="Times New Roman" w:hAnsi="Times New Roman" w:cs="Times New Roman"/>
                <w:bCs/>
                <w:sz w:val="28"/>
                <w:szCs w:val="28"/>
              </w:rPr>
              <w:t>СклД</w:t>
            </w:r>
            <w:proofErr w:type="spellEnd"/>
            <w:r w:rsidRPr="00E67B7A">
              <w:rPr>
                <w:rFonts w:ascii="Times New Roman" w:hAnsi="Times New Roman" w:cs="Times New Roman"/>
                <w:bCs/>
                <w:sz w:val="28"/>
                <w:szCs w:val="28"/>
              </w:rPr>
              <w:t>)</w:t>
            </w:r>
          </w:p>
        </w:tc>
        <w:tc>
          <w:tcPr>
            <w:tcW w:w="177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9,83±1,45</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5,80±0,98</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3,98±0,68</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p>
        </w:tc>
        <w:tc>
          <w:tcPr>
            <w:tcW w:w="1559" w:type="dxa"/>
            <w:shd w:val="clear" w:color="auto" w:fill="auto"/>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0,94±0,22</w:t>
            </w:r>
          </w:p>
          <w:p w:rsidR="00E67B7A" w:rsidRPr="00E67B7A" w:rsidRDefault="00E67B7A" w:rsidP="00E67B7A">
            <w:pPr>
              <w:spacing w:after="0" w:line="240" w:lineRule="auto"/>
              <w:jc w:val="center"/>
              <w:rPr>
                <w:rFonts w:ascii="Times New Roman" w:hAnsi="Times New Roman" w:cs="Times New Roman"/>
                <w:bCs/>
                <w:sz w:val="28"/>
                <w:szCs w:val="28"/>
              </w:rPr>
            </w:pPr>
          </w:p>
        </w:tc>
        <w:tc>
          <w:tcPr>
            <w:tcW w:w="1524" w:type="dxa"/>
          </w:tcPr>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1,41±0,32</w:t>
            </w:r>
          </w:p>
          <w:p w:rsidR="00E67B7A" w:rsidRPr="00E67B7A" w:rsidRDefault="00E67B7A" w:rsidP="00E67B7A">
            <w:pPr>
              <w:spacing w:after="0" w:line="240" w:lineRule="auto"/>
              <w:jc w:val="center"/>
              <w:rPr>
                <w:rFonts w:ascii="Times New Roman" w:hAnsi="Times New Roman" w:cs="Times New Roman"/>
                <w:bCs/>
                <w:sz w:val="28"/>
                <w:szCs w:val="28"/>
              </w:rPr>
            </w:pPr>
            <w:r w:rsidRPr="00E67B7A">
              <w:rPr>
                <w:rFonts w:ascii="Times New Roman" w:hAnsi="Times New Roman" w:cs="Times New Roman"/>
                <w:bCs/>
                <w:sz w:val="28"/>
                <w:szCs w:val="28"/>
              </w:rPr>
              <w:t>*</w:t>
            </w:r>
            <w:r w:rsidRPr="00E67B7A">
              <w:rPr>
                <w:rFonts w:ascii="Times New Roman" w:hAnsi="Times New Roman" w:cs="Times New Roman"/>
                <w:bCs/>
                <w:sz w:val="28"/>
                <w:szCs w:val="28"/>
                <w:lang w:val="en-US"/>
              </w:rPr>
              <w:t>,</w:t>
            </w:r>
            <w:r w:rsidRPr="00E67B7A">
              <w:rPr>
                <w:rFonts w:ascii="Times New Roman" w:hAnsi="Times New Roman" w:cs="Times New Roman"/>
                <w:bCs/>
                <w:sz w:val="28"/>
                <w:szCs w:val="28"/>
              </w:rPr>
              <w:t>◊</w:t>
            </w:r>
          </w:p>
        </w:tc>
      </w:tr>
    </w:tbl>
    <w:p w:rsidR="00A406A3" w:rsidRPr="000731B1" w:rsidRDefault="00E67B7A" w:rsidP="000731B1">
      <w:pPr>
        <w:spacing w:after="0" w:line="360" w:lineRule="auto"/>
        <w:ind w:firstLine="709"/>
        <w:jc w:val="both"/>
        <w:rPr>
          <w:rFonts w:ascii="Times New Roman" w:hAnsi="Times New Roman" w:cs="Times New Roman"/>
          <w:sz w:val="28"/>
          <w:szCs w:val="28"/>
        </w:rPr>
      </w:pPr>
      <w:r w:rsidRPr="00E67B7A">
        <w:rPr>
          <w:rFonts w:ascii="Times New Roman" w:hAnsi="Times New Roman" w:cs="Times New Roman"/>
          <w:b/>
          <w:bCs/>
          <w:sz w:val="28"/>
          <w:szCs w:val="28"/>
        </w:rPr>
        <w:t>Примечание:</w:t>
      </w:r>
      <w:r w:rsidRPr="00E67B7A">
        <w:rPr>
          <w:rFonts w:ascii="Times New Roman" w:hAnsi="Times New Roman" w:cs="Times New Roman"/>
          <w:bCs/>
          <w:sz w:val="28"/>
          <w:szCs w:val="28"/>
        </w:rPr>
        <w:t xml:space="preserve"> * – статистически значимые отличия (</w:t>
      </w:r>
      <w:proofErr w:type="gramStart"/>
      <w:r w:rsidRPr="00E67B7A">
        <w:rPr>
          <w:rFonts w:ascii="Times New Roman" w:hAnsi="Times New Roman" w:cs="Times New Roman"/>
          <w:bCs/>
          <w:sz w:val="28"/>
          <w:szCs w:val="28"/>
        </w:rPr>
        <w:t>р</w:t>
      </w:r>
      <w:proofErr w:type="gramEnd"/>
      <w:r w:rsidRPr="00E67B7A">
        <w:rPr>
          <w:rFonts w:ascii="Times New Roman" w:hAnsi="Times New Roman" w:cs="Times New Roman"/>
          <w:bCs/>
          <w:sz w:val="28"/>
          <w:szCs w:val="28"/>
        </w:rPr>
        <w:t>&lt;0,05) от показателя группы 1; ^ – статистически значимые отличия (р&lt;0,05) от показателя группы 2; # – статистически значимые отличия (р&lt;0,05) от показателя группы 3; ⌂ – статистически значимые отличия (р&lt;0,05) от показателя группы 4; ◊ – статистически значимые отличия (р&lt;0,05) от показателя группы 5</w:t>
      </w:r>
      <w:r>
        <w:rPr>
          <w:rFonts w:ascii="Times New Roman" w:hAnsi="Times New Roman" w:cs="Times New Roman"/>
          <w:bCs/>
          <w:sz w:val="28"/>
          <w:szCs w:val="28"/>
        </w:rPr>
        <w:t>.</w:t>
      </w:r>
    </w:p>
    <w:p w:rsidR="00C63EFC" w:rsidRPr="00172F04" w:rsidRDefault="00EC020C" w:rsidP="00F467FF">
      <w:pPr>
        <w:spacing w:after="0" w:line="360" w:lineRule="auto"/>
        <w:ind w:firstLine="709"/>
        <w:jc w:val="both"/>
        <w:rPr>
          <w:rFonts w:ascii="Times New Roman" w:hAnsi="Times New Roman" w:cs="Times New Roman"/>
          <w:sz w:val="28"/>
          <w:szCs w:val="28"/>
        </w:rPr>
      </w:pPr>
      <w:r w:rsidRPr="00EC020C">
        <w:rPr>
          <w:rFonts w:ascii="Times New Roman" w:hAnsi="Times New Roman" w:cs="Times New Roman"/>
          <w:bCs/>
          <w:sz w:val="28"/>
          <w:szCs w:val="28"/>
        </w:rPr>
        <w:lastRenderedPageBreak/>
        <w:t xml:space="preserve">Содержание общего </w:t>
      </w:r>
      <w:proofErr w:type="spellStart"/>
      <w:r w:rsidRPr="00EC020C">
        <w:rPr>
          <w:rFonts w:ascii="Times New Roman" w:hAnsi="Times New Roman" w:cs="Times New Roman"/>
          <w:bCs/>
          <w:sz w:val="28"/>
          <w:szCs w:val="28"/>
        </w:rPr>
        <w:t>холестерола</w:t>
      </w:r>
      <w:proofErr w:type="spellEnd"/>
      <w:r w:rsidRPr="00EC020C">
        <w:rPr>
          <w:rFonts w:ascii="Times New Roman" w:hAnsi="Times New Roman" w:cs="Times New Roman"/>
          <w:bCs/>
          <w:sz w:val="28"/>
          <w:szCs w:val="28"/>
        </w:rPr>
        <w:t xml:space="preserve"> у больных СД 2 типа на 49% было выше контрольных значений, в группе 3 – на 42%, в 4-й и 5-й группах статистически значимо не отличалось, а в группах с сочетанными заболеваниями также превышало значения контрольной группы. В 6-й группе отмечались повышенные концентрации общего </w:t>
      </w:r>
      <w:proofErr w:type="spellStart"/>
      <w:r w:rsidRPr="00EC020C">
        <w:rPr>
          <w:rFonts w:ascii="Times New Roman" w:hAnsi="Times New Roman" w:cs="Times New Roman"/>
          <w:bCs/>
          <w:sz w:val="28"/>
          <w:szCs w:val="28"/>
        </w:rPr>
        <w:t>холестерола</w:t>
      </w:r>
      <w:proofErr w:type="spellEnd"/>
      <w:r w:rsidRPr="00EC020C">
        <w:rPr>
          <w:rFonts w:ascii="Times New Roman" w:hAnsi="Times New Roman" w:cs="Times New Roman"/>
          <w:bCs/>
          <w:sz w:val="28"/>
          <w:szCs w:val="28"/>
        </w:rPr>
        <w:t xml:space="preserve"> на 58%, в 7-й группе – на 42% и в 8-й группе – </w:t>
      </w:r>
      <w:proofErr w:type="gramStart"/>
      <w:r w:rsidRPr="00EC020C">
        <w:rPr>
          <w:rFonts w:ascii="Times New Roman" w:hAnsi="Times New Roman" w:cs="Times New Roman"/>
          <w:bCs/>
          <w:sz w:val="28"/>
          <w:szCs w:val="28"/>
        </w:rPr>
        <w:t>на</w:t>
      </w:r>
      <w:proofErr w:type="gramEnd"/>
      <w:r w:rsidRPr="00EC020C">
        <w:rPr>
          <w:rFonts w:ascii="Times New Roman" w:hAnsi="Times New Roman" w:cs="Times New Roman"/>
          <w:bCs/>
          <w:sz w:val="28"/>
          <w:szCs w:val="28"/>
        </w:rPr>
        <w:t xml:space="preserve"> 39% по сравнению с аналогичным показателем контроля. Полученные результаты отражают развитие </w:t>
      </w:r>
      <w:proofErr w:type="spellStart"/>
      <w:r w:rsidRPr="00EC020C">
        <w:rPr>
          <w:rFonts w:ascii="Times New Roman" w:hAnsi="Times New Roman" w:cs="Times New Roman"/>
          <w:bCs/>
          <w:sz w:val="28"/>
          <w:szCs w:val="28"/>
        </w:rPr>
        <w:t>гиперхолестеринемии</w:t>
      </w:r>
      <w:proofErr w:type="spellEnd"/>
      <w:r w:rsidRPr="00EC020C">
        <w:rPr>
          <w:rFonts w:ascii="Times New Roman" w:hAnsi="Times New Roman" w:cs="Times New Roman"/>
          <w:bCs/>
          <w:sz w:val="28"/>
          <w:szCs w:val="28"/>
        </w:rPr>
        <w:t xml:space="preserve"> в больных изученных групп, однако более объективным показателем является концентрация </w:t>
      </w:r>
      <w:proofErr w:type="spellStart"/>
      <w:r w:rsidRPr="00EC020C">
        <w:rPr>
          <w:rFonts w:ascii="Times New Roman" w:hAnsi="Times New Roman" w:cs="Times New Roman"/>
          <w:bCs/>
          <w:sz w:val="28"/>
          <w:szCs w:val="28"/>
        </w:rPr>
        <w:t>холестерола</w:t>
      </w:r>
      <w:proofErr w:type="spellEnd"/>
      <w:r w:rsidRPr="00EC020C">
        <w:rPr>
          <w:rFonts w:ascii="Times New Roman" w:hAnsi="Times New Roman" w:cs="Times New Roman"/>
          <w:bCs/>
          <w:sz w:val="28"/>
          <w:szCs w:val="28"/>
        </w:rPr>
        <w:t xml:space="preserve"> ЛПНП (атерогенные липопротеины) и ЛПВП (антиатерогенные липопротеины), а также их соотношение. Проведенные исследования демонстрируют высокое содержание </w:t>
      </w:r>
      <w:proofErr w:type="spellStart"/>
      <w:r w:rsidRPr="00EC020C">
        <w:rPr>
          <w:rFonts w:ascii="Times New Roman" w:hAnsi="Times New Roman" w:cs="Times New Roman"/>
          <w:bCs/>
          <w:sz w:val="28"/>
          <w:szCs w:val="28"/>
        </w:rPr>
        <w:t>холестерола</w:t>
      </w:r>
      <w:proofErr w:type="spellEnd"/>
      <w:r w:rsidRPr="00EC020C">
        <w:rPr>
          <w:rFonts w:ascii="Times New Roman" w:hAnsi="Times New Roman" w:cs="Times New Roman"/>
          <w:bCs/>
          <w:sz w:val="28"/>
          <w:szCs w:val="28"/>
        </w:rPr>
        <w:t xml:space="preserve"> ЛПНП во всех исследуемых группах, в то время как уровень </w:t>
      </w:r>
      <w:proofErr w:type="spellStart"/>
      <w:r w:rsidRPr="00EC020C">
        <w:rPr>
          <w:rFonts w:ascii="Times New Roman" w:hAnsi="Times New Roman" w:cs="Times New Roman"/>
          <w:bCs/>
          <w:sz w:val="28"/>
          <w:szCs w:val="28"/>
        </w:rPr>
        <w:t>холестерола</w:t>
      </w:r>
      <w:proofErr w:type="spellEnd"/>
      <w:r w:rsidRPr="00EC020C">
        <w:rPr>
          <w:rFonts w:ascii="Times New Roman" w:hAnsi="Times New Roman" w:cs="Times New Roman"/>
          <w:bCs/>
          <w:sz w:val="28"/>
          <w:szCs w:val="28"/>
        </w:rPr>
        <w:t xml:space="preserve"> ЛПВП в большинстве случаев оставался на исходном уровне и в ряде групп был несколько ниже при сравнении с показателем группы 1. Так концентрация ЛПНП превышала контрольные значения во всех группах, кроме 4 (больные </w:t>
      </w:r>
      <w:proofErr w:type="spellStart"/>
      <w:r w:rsidRPr="00EC020C">
        <w:rPr>
          <w:rFonts w:ascii="Times New Roman" w:hAnsi="Times New Roman" w:cs="Times New Roman"/>
          <w:bCs/>
          <w:sz w:val="28"/>
          <w:szCs w:val="28"/>
        </w:rPr>
        <w:t>атопическим</w:t>
      </w:r>
      <w:proofErr w:type="spellEnd"/>
      <w:r w:rsidRPr="00EC020C">
        <w:rPr>
          <w:rFonts w:ascii="Times New Roman" w:hAnsi="Times New Roman" w:cs="Times New Roman"/>
          <w:bCs/>
          <w:sz w:val="28"/>
          <w:szCs w:val="28"/>
        </w:rPr>
        <w:t xml:space="preserve"> дерматитом), достигая максимальных значений в группе 2 и 6-8. В группе 2 содержание ЛПНП было выше контрольных цифр на 43,4%, в группе 6 – на 54,7%, в группе 7 – на 33,6% и в 8-й группе – на 50,2%. Промежуточные значения были получены в группах 3 и 5, в которых концентрация ЛПНП на 41,9% и 24,5% соответственно была выше значений 1-й группы. Концентрация ТГ также была более высокой в группе 2 – на 32%, в группах 6 и 8 на 39% по сравнению с 1-й группой. При сравнении показателей групп с сочетанными заболеваниями с группой 2 необходимо заметить, что липидный профиль практически не зависел от наличия того или иного дерматологического заболевания и определялся в основном сахарным диабетом 2 типа.</w:t>
      </w:r>
      <w:r w:rsidR="00C63EFC" w:rsidRPr="00172F04">
        <w:rPr>
          <w:rFonts w:ascii="Times New Roman" w:hAnsi="Times New Roman" w:cs="Times New Roman"/>
          <w:sz w:val="28"/>
          <w:szCs w:val="28"/>
        </w:rPr>
        <w:t xml:space="preserve"> </w:t>
      </w:r>
    </w:p>
    <w:p w:rsidR="001407A9" w:rsidRPr="001407A9" w:rsidRDefault="00F85B14" w:rsidP="001407A9">
      <w:pPr>
        <w:spacing w:after="0" w:line="360" w:lineRule="auto"/>
        <w:ind w:firstLine="709"/>
        <w:jc w:val="right"/>
        <w:rPr>
          <w:rFonts w:ascii="Times New Roman" w:hAnsi="Times New Roman" w:cs="Times New Roman"/>
          <w:bCs/>
          <w:i/>
          <w:sz w:val="28"/>
          <w:szCs w:val="28"/>
        </w:rPr>
      </w:pPr>
      <w:r w:rsidRPr="00172F04">
        <w:rPr>
          <w:rFonts w:ascii="Times New Roman" w:hAnsi="Times New Roman" w:cs="Times New Roman"/>
          <w:sz w:val="28"/>
          <w:szCs w:val="28"/>
        </w:rPr>
        <w:t xml:space="preserve"> </w:t>
      </w:r>
      <w:r w:rsidR="001407A9" w:rsidRPr="001407A9">
        <w:rPr>
          <w:rFonts w:ascii="Times New Roman" w:hAnsi="Times New Roman" w:cs="Times New Roman"/>
          <w:bCs/>
          <w:sz w:val="28"/>
          <w:szCs w:val="28"/>
        </w:rPr>
        <w:t xml:space="preserve">Таблица 2. </w:t>
      </w:r>
    </w:p>
    <w:p w:rsidR="001407A9" w:rsidRPr="001407A9" w:rsidRDefault="001407A9" w:rsidP="001407A9">
      <w:pPr>
        <w:spacing w:after="0" w:line="360" w:lineRule="auto"/>
        <w:ind w:firstLine="709"/>
        <w:jc w:val="both"/>
        <w:rPr>
          <w:rFonts w:ascii="Times New Roman" w:hAnsi="Times New Roman" w:cs="Times New Roman"/>
          <w:b/>
          <w:bCs/>
          <w:sz w:val="28"/>
          <w:szCs w:val="28"/>
        </w:rPr>
      </w:pPr>
      <w:r w:rsidRPr="001407A9">
        <w:rPr>
          <w:rFonts w:ascii="Times New Roman" w:hAnsi="Times New Roman" w:cs="Times New Roman"/>
          <w:b/>
          <w:bCs/>
          <w:sz w:val="28"/>
          <w:szCs w:val="28"/>
        </w:rPr>
        <w:t xml:space="preserve">Содержание </w:t>
      </w:r>
      <w:proofErr w:type="spellStart"/>
      <w:r w:rsidRPr="001407A9">
        <w:rPr>
          <w:rFonts w:ascii="Times New Roman" w:hAnsi="Times New Roman" w:cs="Times New Roman"/>
          <w:b/>
          <w:bCs/>
          <w:sz w:val="28"/>
          <w:szCs w:val="28"/>
        </w:rPr>
        <w:t>МСиНМ</w:t>
      </w:r>
      <w:proofErr w:type="spellEnd"/>
      <w:r w:rsidRPr="001407A9">
        <w:rPr>
          <w:rFonts w:ascii="Times New Roman" w:hAnsi="Times New Roman" w:cs="Times New Roman"/>
          <w:b/>
          <w:bCs/>
          <w:sz w:val="28"/>
          <w:szCs w:val="28"/>
        </w:rPr>
        <w:t xml:space="preserve"> в биологических жидкостях больных сахарным диабетом 2 типа, дерматологическими заболеваниями и при их сочетанном течении (M±</w:t>
      </w:r>
      <w:r w:rsidRPr="001407A9">
        <w:rPr>
          <w:rFonts w:ascii="Times New Roman" w:hAnsi="Times New Roman" w:cs="Times New Roman"/>
          <w:b/>
          <w:bCs/>
          <w:sz w:val="28"/>
          <w:szCs w:val="28"/>
          <w:lang w:val="en-US"/>
        </w:rPr>
        <w:t>σ</w:t>
      </w:r>
      <w:r w:rsidRPr="001407A9">
        <w:rPr>
          <w:rFonts w:ascii="Times New Roman" w:hAnsi="Times New Roman" w:cs="Times New Roman"/>
          <w:b/>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232"/>
        <w:gridCol w:w="2864"/>
        <w:gridCol w:w="2295"/>
      </w:tblGrid>
      <w:tr w:rsidR="001407A9" w:rsidRPr="001407A9" w:rsidTr="00272845">
        <w:tc>
          <w:tcPr>
            <w:tcW w:w="2410" w:type="dxa"/>
            <w:vMerge w:val="restart"/>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t xml:space="preserve">Исследуемые </w:t>
            </w:r>
            <w:r w:rsidRPr="001407A9">
              <w:rPr>
                <w:rFonts w:ascii="Times New Roman" w:hAnsi="Times New Roman" w:cs="Times New Roman"/>
                <w:bCs/>
                <w:sz w:val="28"/>
                <w:szCs w:val="28"/>
              </w:rPr>
              <w:lastRenderedPageBreak/>
              <w:t>группы</w:t>
            </w:r>
          </w:p>
        </w:tc>
        <w:tc>
          <w:tcPr>
            <w:tcW w:w="7619" w:type="dxa"/>
            <w:gridSpan w:val="3"/>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lastRenderedPageBreak/>
              <w:t xml:space="preserve">Исследуемые показатели, </w:t>
            </w:r>
            <w:proofErr w:type="spellStart"/>
            <w:r w:rsidRPr="001407A9">
              <w:rPr>
                <w:rFonts w:ascii="Times New Roman" w:hAnsi="Times New Roman" w:cs="Times New Roman"/>
                <w:bCs/>
                <w:sz w:val="28"/>
                <w:szCs w:val="28"/>
              </w:rPr>
              <w:t>усл</w:t>
            </w:r>
            <w:proofErr w:type="spellEnd"/>
            <w:r w:rsidRPr="001407A9">
              <w:rPr>
                <w:rFonts w:ascii="Times New Roman" w:hAnsi="Times New Roman" w:cs="Times New Roman"/>
                <w:bCs/>
                <w:sz w:val="28"/>
                <w:szCs w:val="28"/>
              </w:rPr>
              <w:t>. ед.</w:t>
            </w:r>
          </w:p>
        </w:tc>
      </w:tr>
      <w:tr w:rsidR="001407A9" w:rsidRPr="001407A9" w:rsidTr="00272845">
        <w:trPr>
          <w:trHeight w:val="271"/>
        </w:trPr>
        <w:tc>
          <w:tcPr>
            <w:tcW w:w="2410" w:type="dxa"/>
            <w:vMerge/>
            <w:shd w:val="clear" w:color="auto" w:fill="auto"/>
          </w:tcPr>
          <w:p w:rsidR="001407A9" w:rsidRPr="001407A9" w:rsidRDefault="001407A9" w:rsidP="001407A9">
            <w:pPr>
              <w:spacing w:after="0" w:line="240" w:lineRule="auto"/>
              <w:rPr>
                <w:rFonts w:ascii="Times New Roman" w:hAnsi="Times New Roman" w:cs="Times New Roman"/>
                <w:bCs/>
                <w:sz w:val="28"/>
                <w:szCs w:val="28"/>
              </w:rPr>
            </w:pPr>
          </w:p>
        </w:tc>
        <w:tc>
          <w:tcPr>
            <w:tcW w:w="2267" w:type="dxa"/>
          </w:tcPr>
          <w:p w:rsidR="001407A9" w:rsidRPr="001407A9" w:rsidRDefault="001407A9" w:rsidP="001407A9">
            <w:pPr>
              <w:spacing w:after="0" w:line="240" w:lineRule="auto"/>
              <w:jc w:val="center"/>
              <w:rPr>
                <w:rFonts w:ascii="Times New Roman" w:hAnsi="Times New Roman" w:cs="Times New Roman"/>
                <w:bCs/>
                <w:sz w:val="28"/>
                <w:szCs w:val="28"/>
              </w:rPr>
            </w:pPr>
            <w:proofErr w:type="spellStart"/>
            <w:r w:rsidRPr="001407A9">
              <w:rPr>
                <w:rFonts w:ascii="Times New Roman" w:hAnsi="Times New Roman" w:cs="Times New Roman"/>
                <w:bCs/>
                <w:sz w:val="28"/>
                <w:szCs w:val="28"/>
              </w:rPr>
              <w:t>МСиНМ</w:t>
            </w:r>
            <w:r w:rsidRPr="001407A9">
              <w:rPr>
                <w:rFonts w:ascii="Times New Roman" w:hAnsi="Times New Roman" w:cs="Times New Roman"/>
                <w:bCs/>
                <w:sz w:val="28"/>
                <w:szCs w:val="28"/>
                <w:vertAlign w:val="subscript"/>
              </w:rPr>
              <w:t>пл</w:t>
            </w:r>
            <w:proofErr w:type="spellEnd"/>
            <w:r w:rsidRPr="001407A9">
              <w:rPr>
                <w:rFonts w:ascii="Times New Roman" w:hAnsi="Times New Roman" w:cs="Times New Roman"/>
                <w:bCs/>
                <w:sz w:val="28"/>
                <w:szCs w:val="28"/>
              </w:rPr>
              <w:t>,</w:t>
            </w:r>
          </w:p>
          <w:p w:rsidR="001407A9" w:rsidRPr="001407A9" w:rsidRDefault="001407A9" w:rsidP="001407A9">
            <w:pPr>
              <w:spacing w:after="0" w:line="240" w:lineRule="auto"/>
              <w:jc w:val="center"/>
              <w:rPr>
                <w:rFonts w:ascii="Times New Roman" w:hAnsi="Times New Roman" w:cs="Times New Roman"/>
                <w:bCs/>
                <w:sz w:val="28"/>
                <w:szCs w:val="28"/>
              </w:rPr>
            </w:pPr>
            <w:proofErr w:type="spellStart"/>
            <w:r w:rsidRPr="001407A9">
              <w:rPr>
                <w:rFonts w:ascii="Times New Roman" w:hAnsi="Times New Roman" w:cs="Times New Roman"/>
                <w:bCs/>
                <w:sz w:val="28"/>
                <w:szCs w:val="28"/>
              </w:rPr>
              <w:t>усл</w:t>
            </w:r>
            <w:proofErr w:type="spellEnd"/>
            <w:r w:rsidRPr="001407A9">
              <w:rPr>
                <w:rFonts w:ascii="Times New Roman" w:hAnsi="Times New Roman" w:cs="Times New Roman"/>
                <w:bCs/>
                <w:sz w:val="28"/>
                <w:szCs w:val="28"/>
              </w:rPr>
              <w:t>. ед.</w:t>
            </w:r>
          </w:p>
        </w:tc>
        <w:tc>
          <w:tcPr>
            <w:tcW w:w="2977" w:type="dxa"/>
          </w:tcPr>
          <w:p w:rsidR="001407A9" w:rsidRPr="001407A9" w:rsidRDefault="001407A9" w:rsidP="001407A9">
            <w:pPr>
              <w:spacing w:after="0" w:line="240" w:lineRule="auto"/>
              <w:jc w:val="center"/>
              <w:rPr>
                <w:rFonts w:ascii="Times New Roman" w:hAnsi="Times New Roman" w:cs="Times New Roman"/>
                <w:bCs/>
                <w:sz w:val="28"/>
                <w:szCs w:val="28"/>
              </w:rPr>
            </w:pPr>
            <w:proofErr w:type="spellStart"/>
            <w:r w:rsidRPr="001407A9">
              <w:rPr>
                <w:rFonts w:ascii="Times New Roman" w:hAnsi="Times New Roman" w:cs="Times New Roman"/>
                <w:bCs/>
                <w:sz w:val="28"/>
                <w:szCs w:val="28"/>
              </w:rPr>
              <w:t>МСиНМ</w:t>
            </w:r>
            <w:r w:rsidRPr="001407A9">
              <w:rPr>
                <w:rFonts w:ascii="Times New Roman" w:hAnsi="Times New Roman" w:cs="Times New Roman"/>
                <w:bCs/>
                <w:sz w:val="28"/>
                <w:szCs w:val="28"/>
                <w:vertAlign w:val="subscript"/>
              </w:rPr>
              <w:t>эр</w:t>
            </w:r>
            <w:proofErr w:type="spellEnd"/>
            <w:r w:rsidRPr="001407A9">
              <w:rPr>
                <w:rFonts w:ascii="Times New Roman" w:hAnsi="Times New Roman" w:cs="Times New Roman"/>
                <w:bCs/>
                <w:sz w:val="28"/>
                <w:szCs w:val="28"/>
              </w:rPr>
              <w:t>,</w:t>
            </w:r>
          </w:p>
          <w:p w:rsidR="001407A9" w:rsidRPr="001407A9" w:rsidRDefault="001407A9" w:rsidP="001407A9">
            <w:pPr>
              <w:spacing w:after="0" w:line="240" w:lineRule="auto"/>
              <w:jc w:val="center"/>
              <w:rPr>
                <w:rFonts w:ascii="Times New Roman" w:hAnsi="Times New Roman" w:cs="Times New Roman"/>
                <w:bCs/>
                <w:sz w:val="28"/>
                <w:szCs w:val="28"/>
              </w:rPr>
            </w:pPr>
            <w:proofErr w:type="spellStart"/>
            <w:r w:rsidRPr="001407A9">
              <w:rPr>
                <w:rFonts w:ascii="Times New Roman" w:hAnsi="Times New Roman" w:cs="Times New Roman"/>
                <w:bCs/>
                <w:sz w:val="28"/>
                <w:szCs w:val="28"/>
              </w:rPr>
              <w:t>усл</w:t>
            </w:r>
            <w:proofErr w:type="spellEnd"/>
            <w:r w:rsidRPr="001407A9">
              <w:rPr>
                <w:rFonts w:ascii="Times New Roman" w:hAnsi="Times New Roman" w:cs="Times New Roman"/>
                <w:bCs/>
                <w:sz w:val="28"/>
                <w:szCs w:val="28"/>
              </w:rPr>
              <w:t>. ед.</w:t>
            </w:r>
          </w:p>
        </w:tc>
        <w:tc>
          <w:tcPr>
            <w:tcW w:w="2375" w:type="dxa"/>
            <w:shd w:val="clear" w:color="auto" w:fill="auto"/>
          </w:tcPr>
          <w:p w:rsidR="001407A9" w:rsidRPr="001407A9" w:rsidRDefault="001407A9" w:rsidP="001407A9">
            <w:pPr>
              <w:spacing w:after="0" w:line="240" w:lineRule="auto"/>
              <w:jc w:val="center"/>
              <w:rPr>
                <w:rFonts w:ascii="Times New Roman" w:hAnsi="Times New Roman" w:cs="Times New Roman"/>
                <w:bCs/>
                <w:sz w:val="28"/>
                <w:szCs w:val="28"/>
              </w:rPr>
            </w:pPr>
            <w:proofErr w:type="spellStart"/>
            <w:r w:rsidRPr="001407A9">
              <w:rPr>
                <w:rFonts w:ascii="Times New Roman" w:hAnsi="Times New Roman" w:cs="Times New Roman"/>
                <w:bCs/>
                <w:sz w:val="28"/>
                <w:szCs w:val="28"/>
              </w:rPr>
              <w:t>МСиНМ</w:t>
            </w:r>
            <w:r w:rsidRPr="001407A9">
              <w:rPr>
                <w:rFonts w:ascii="Times New Roman" w:hAnsi="Times New Roman" w:cs="Times New Roman"/>
                <w:bCs/>
                <w:sz w:val="28"/>
                <w:szCs w:val="28"/>
                <w:vertAlign w:val="subscript"/>
              </w:rPr>
              <w:t>рж</w:t>
            </w:r>
            <w:proofErr w:type="spellEnd"/>
            <w:r w:rsidRPr="001407A9">
              <w:rPr>
                <w:rFonts w:ascii="Times New Roman" w:hAnsi="Times New Roman" w:cs="Times New Roman"/>
                <w:bCs/>
                <w:sz w:val="28"/>
                <w:szCs w:val="28"/>
              </w:rPr>
              <w:t>,</w:t>
            </w:r>
          </w:p>
          <w:p w:rsidR="001407A9" w:rsidRPr="001407A9" w:rsidRDefault="001407A9" w:rsidP="001407A9">
            <w:pPr>
              <w:spacing w:after="0" w:line="240" w:lineRule="auto"/>
              <w:jc w:val="center"/>
              <w:rPr>
                <w:rFonts w:ascii="Times New Roman" w:hAnsi="Times New Roman" w:cs="Times New Roman"/>
                <w:bCs/>
                <w:sz w:val="28"/>
                <w:szCs w:val="28"/>
              </w:rPr>
            </w:pPr>
            <w:proofErr w:type="spellStart"/>
            <w:r w:rsidRPr="001407A9">
              <w:rPr>
                <w:rFonts w:ascii="Times New Roman" w:hAnsi="Times New Roman" w:cs="Times New Roman"/>
                <w:bCs/>
                <w:sz w:val="28"/>
                <w:szCs w:val="28"/>
              </w:rPr>
              <w:t>усл</w:t>
            </w:r>
            <w:proofErr w:type="spellEnd"/>
            <w:r w:rsidRPr="001407A9">
              <w:rPr>
                <w:rFonts w:ascii="Times New Roman" w:hAnsi="Times New Roman" w:cs="Times New Roman"/>
                <w:bCs/>
                <w:sz w:val="28"/>
                <w:szCs w:val="28"/>
              </w:rPr>
              <w:t>. ед.</w:t>
            </w:r>
          </w:p>
        </w:tc>
      </w:tr>
      <w:tr w:rsidR="001407A9" w:rsidRPr="001407A9" w:rsidTr="00272845">
        <w:trPr>
          <w:trHeight w:val="193"/>
        </w:trPr>
        <w:tc>
          <w:tcPr>
            <w:tcW w:w="2410" w:type="dxa"/>
            <w:tcBorders>
              <w:bottom w:val="single" w:sz="4" w:space="0" w:color="auto"/>
            </w:tcBorders>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lastRenderedPageBreak/>
              <w:t>1 (контроль)</w:t>
            </w:r>
          </w:p>
        </w:tc>
        <w:tc>
          <w:tcPr>
            <w:tcW w:w="226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10,13±1,06</w:t>
            </w:r>
          </w:p>
        </w:tc>
        <w:tc>
          <w:tcPr>
            <w:tcW w:w="297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14,75±1,54</w:t>
            </w:r>
          </w:p>
        </w:tc>
        <w:tc>
          <w:tcPr>
            <w:tcW w:w="2375"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4,89±0,76</w:t>
            </w:r>
          </w:p>
        </w:tc>
      </w:tr>
      <w:tr w:rsidR="001407A9" w:rsidRPr="001407A9" w:rsidTr="00272845">
        <w:trPr>
          <w:trHeight w:val="70"/>
        </w:trPr>
        <w:tc>
          <w:tcPr>
            <w:tcW w:w="2410" w:type="dxa"/>
            <w:tcBorders>
              <w:bottom w:val="single" w:sz="4" w:space="0" w:color="auto"/>
            </w:tcBorders>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t>2 (СД)</w:t>
            </w:r>
          </w:p>
        </w:tc>
        <w:tc>
          <w:tcPr>
            <w:tcW w:w="226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19,60±2,25*</w:t>
            </w:r>
          </w:p>
        </w:tc>
        <w:tc>
          <w:tcPr>
            <w:tcW w:w="297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27,38±4,02*</w:t>
            </w:r>
          </w:p>
        </w:tc>
        <w:tc>
          <w:tcPr>
            <w:tcW w:w="2375"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8,14±0,84*</w:t>
            </w:r>
          </w:p>
        </w:tc>
      </w:tr>
      <w:tr w:rsidR="001407A9" w:rsidRPr="001407A9" w:rsidTr="00272845">
        <w:trPr>
          <w:trHeight w:val="70"/>
        </w:trPr>
        <w:tc>
          <w:tcPr>
            <w:tcW w:w="2410" w:type="dxa"/>
            <w:tcBorders>
              <w:bottom w:val="single" w:sz="4" w:space="0" w:color="auto"/>
            </w:tcBorders>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t>3 (псориаз)</w:t>
            </w:r>
          </w:p>
        </w:tc>
        <w:tc>
          <w:tcPr>
            <w:tcW w:w="226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15,48±1,67*</w:t>
            </w:r>
          </w:p>
        </w:tc>
        <w:tc>
          <w:tcPr>
            <w:tcW w:w="297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19,93±2,05*</w:t>
            </w:r>
          </w:p>
        </w:tc>
        <w:tc>
          <w:tcPr>
            <w:tcW w:w="2375"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7,39±0,90*</w:t>
            </w:r>
          </w:p>
        </w:tc>
      </w:tr>
      <w:tr w:rsidR="001407A9" w:rsidRPr="001407A9" w:rsidTr="00272845">
        <w:trPr>
          <w:trHeight w:val="70"/>
        </w:trPr>
        <w:tc>
          <w:tcPr>
            <w:tcW w:w="2410" w:type="dxa"/>
            <w:tcBorders>
              <w:bottom w:val="single" w:sz="4" w:space="0" w:color="auto"/>
            </w:tcBorders>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t>4 (</w:t>
            </w:r>
            <w:proofErr w:type="spellStart"/>
            <w:r w:rsidRPr="001407A9">
              <w:rPr>
                <w:rFonts w:ascii="Times New Roman" w:hAnsi="Times New Roman" w:cs="Times New Roman"/>
                <w:bCs/>
                <w:sz w:val="28"/>
                <w:szCs w:val="28"/>
              </w:rPr>
              <w:t>АтД</w:t>
            </w:r>
            <w:proofErr w:type="spellEnd"/>
            <w:r w:rsidRPr="001407A9">
              <w:rPr>
                <w:rFonts w:ascii="Times New Roman" w:hAnsi="Times New Roman" w:cs="Times New Roman"/>
                <w:bCs/>
                <w:sz w:val="28"/>
                <w:szCs w:val="28"/>
              </w:rPr>
              <w:t>)</w:t>
            </w:r>
          </w:p>
        </w:tc>
        <w:tc>
          <w:tcPr>
            <w:tcW w:w="226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13,37±1,43*</w:t>
            </w:r>
          </w:p>
        </w:tc>
        <w:tc>
          <w:tcPr>
            <w:tcW w:w="297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19,09±2,14*</w:t>
            </w:r>
          </w:p>
        </w:tc>
        <w:tc>
          <w:tcPr>
            <w:tcW w:w="2375"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6,88±0,83*</w:t>
            </w:r>
          </w:p>
        </w:tc>
      </w:tr>
      <w:tr w:rsidR="001407A9" w:rsidRPr="001407A9" w:rsidTr="00272845">
        <w:trPr>
          <w:trHeight w:val="237"/>
        </w:trPr>
        <w:tc>
          <w:tcPr>
            <w:tcW w:w="2410" w:type="dxa"/>
            <w:tcBorders>
              <w:bottom w:val="single" w:sz="4" w:space="0" w:color="auto"/>
            </w:tcBorders>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t>5 (</w:t>
            </w:r>
            <w:proofErr w:type="spellStart"/>
            <w:r w:rsidRPr="001407A9">
              <w:rPr>
                <w:rFonts w:ascii="Times New Roman" w:hAnsi="Times New Roman" w:cs="Times New Roman"/>
                <w:bCs/>
                <w:sz w:val="28"/>
                <w:szCs w:val="28"/>
              </w:rPr>
              <w:t>СклД</w:t>
            </w:r>
            <w:proofErr w:type="spellEnd"/>
            <w:r w:rsidRPr="001407A9">
              <w:rPr>
                <w:rFonts w:ascii="Times New Roman" w:hAnsi="Times New Roman" w:cs="Times New Roman"/>
                <w:bCs/>
                <w:sz w:val="28"/>
                <w:szCs w:val="28"/>
              </w:rPr>
              <w:t>)</w:t>
            </w:r>
          </w:p>
        </w:tc>
        <w:tc>
          <w:tcPr>
            <w:tcW w:w="226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15,61±1,60*</w:t>
            </w:r>
          </w:p>
        </w:tc>
        <w:tc>
          <w:tcPr>
            <w:tcW w:w="297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18,59±1,74*</w:t>
            </w:r>
          </w:p>
        </w:tc>
        <w:tc>
          <w:tcPr>
            <w:tcW w:w="2375"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lang w:val="en-US"/>
              </w:rPr>
              <w:t>7</w:t>
            </w:r>
            <w:r w:rsidRPr="001407A9">
              <w:rPr>
                <w:rFonts w:ascii="Times New Roman" w:hAnsi="Times New Roman" w:cs="Times New Roman"/>
                <w:bCs/>
                <w:sz w:val="28"/>
                <w:szCs w:val="28"/>
              </w:rPr>
              <w:t>,78±1,03*</w:t>
            </w:r>
          </w:p>
        </w:tc>
      </w:tr>
      <w:tr w:rsidR="001407A9" w:rsidRPr="001407A9" w:rsidTr="00272845">
        <w:trPr>
          <w:trHeight w:val="70"/>
        </w:trPr>
        <w:tc>
          <w:tcPr>
            <w:tcW w:w="2410" w:type="dxa"/>
            <w:tcBorders>
              <w:bottom w:val="single" w:sz="4" w:space="0" w:color="auto"/>
            </w:tcBorders>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t>6 (СД и псориаз)</w:t>
            </w:r>
          </w:p>
        </w:tc>
        <w:tc>
          <w:tcPr>
            <w:tcW w:w="226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13,10±1,15*^#</w:t>
            </w:r>
          </w:p>
        </w:tc>
        <w:tc>
          <w:tcPr>
            <w:tcW w:w="297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23,99±2,70*#</w:t>
            </w:r>
          </w:p>
        </w:tc>
        <w:tc>
          <w:tcPr>
            <w:tcW w:w="2375"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7,93±0,76*</w:t>
            </w:r>
          </w:p>
        </w:tc>
      </w:tr>
      <w:tr w:rsidR="001407A9" w:rsidRPr="001407A9" w:rsidTr="00272845">
        <w:trPr>
          <w:trHeight w:val="96"/>
        </w:trPr>
        <w:tc>
          <w:tcPr>
            <w:tcW w:w="2410" w:type="dxa"/>
            <w:tcBorders>
              <w:bottom w:val="single" w:sz="4" w:space="0" w:color="auto"/>
            </w:tcBorders>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t xml:space="preserve">7 (СД и </w:t>
            </w:r>
            <w:proofErr w:type="spellStart"/>
            <w:r w:rsidRPr="001407A9">
              <w:rPr>
                <w:rFonts w:ascii="Times New Roman" w:hAnsi="Times New Roman" w:cs="Times New Roman"/>
                <w:bCs/>
                <w:sz w:val="28"/>
                <w:szCs w:val="28"/>
              </w:rPr>
              <w:t>АтД</w:t>
            </w:r>
            <w:proofErr w:type="spellEnd"/>
            <w:r w:rsidRPr="001407A9">
              <w:rPr>
                <w:rFonts w:ascii="Times New Roman" w:hAnsi="Times New Roman" w:cs="Times New Roman"/>
                <w:bCs/>
                <w:sz w:val="28"/>
                <w:szCs w:val="28"/>
              </w:rPr>
              <w:t>)</w:t>
            </w:r>
          </w:p>
        </w:tc>
        <w:tc>
          <w:tcPr>
            <w:tcW w:w="226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18,54±1,67*⌂</w:t>
            </w:r>
          </w:p>
        </w:tc>
        <w:tc>
          <w:tcPr>
            <w:tcW w:w="297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25,97±2,47*⌂</w:t>
            </w:r>
          </w:p>
        </w:tc>
        <w:tc>
          <w:tcPr>
            <w:tcW w:w="2375"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7,14±0,80*</w:t>
            </w:r>
          </w:p>
        </w:tc>
      </w:tr>
      <w:tr w:rsidR="001407A9" w:rsidRPr="001407A9" w:rsidTr="00272845">
        <w:trPr>
          <w:trHeight w:val="174"/>
        </w:trPr>
        <w:tc>
          <w:tcPr>
            <w:tcW w:w="2410" w:type="dxa"/>
            <w:tcBorders>
              <w:bottom w:val="single" w:sz="4" w:space="0" w:color="auto"/>
            </w:tcBorders>
            <w:shd w:val="clear" w:color="auto" w:fill="auto"/>
          </w:tcPr>
          <w:p w:rsidR="001407A9" w:rsidRPr="001407A9" w:rsidRDefault="001407A9" w:rsidP="001407A9">
            <w:pPr>
              <w:spacing w:after="0" w:line="240" w:lineRule="auto"/>
              <w:rPr>
                <w:rFonts w:ascii="Times New Roman" w:hAnsi="Times New Roman" w:cs="Times New Roman"/>
                <w:bCs/>
                <w:sz w:val="28"/>
                <w:szCs w:val="28"/>
              </w:rPr>
            </w:pPr>
            <w:r w:rsidRPr="001407A9">
              <w:rPr>
                <w:rFonts w:ascii="Times New Roman" w:hAnsi="Times New Roman" w:cs="Times New Roman"/>
                <w:bCs/>
                <w:sz w:val="28"/>
                <w:szCs w:val="28"/>
              </w:rPr>
              <w:t xml:space="preserve">8 (СД и </w:t>
            </w:r>
            <w:proofErr w:type="spellStart"/>
            <w:r w:rsidRPr="001407A9">
              <w:rPr>
                <w:rFonts w:ascii="Times New Roman" w:hAnsi="Times New Roman" w:cs="Times New Roman"/>
                <w:bCs/>
                <w:sz w:val="28"/>
                <w:szCs w:val="28"/>
              </w:rPr>
              <w:t>СклД</w:t>
            </w:r>
            <w:proofErr w:type="spellEnd"/>
            <w:r w:rsidRPr="001407A9">
              <w:rPr>
                <w:rFonts w:ascii="Times New Roman" w:hAnsi="Times New Roman" w:cs="Times New Roman"/>
                <w:bCs/>
                <w:sz w:val="28"/>
                <w:szCs w:val="28"/>
              </w:rPr>
              <w:t>)</w:t>
            </w:r>
          </w:p>
        </w:tc>
        <w:tc>
          <w:tcPr>
            <w:tcW w:w="226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20,56±2,02*◊</w:t>
            </w:r>
          </w:p>
        </w:tc>
        <w:tc>
          <w:tcPr>
            <w:tcW w:w="2977"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rPr>
            </w:pPr>
            <w:r w:rsidRPr="001407A9">
              <w:rPr>
                <w:rFonts w:ascii="Times New Roman" w:hAnsi="Times New Roman" w:cs="Times New Roman"/>
                <w:bCs/>
                <w:sz w:val="28"/>
                <w:szCs w:val="28"/>
              </w:rPr>
              <w:t>24,47±2,50*◊</w:t>
            </w:r>
          </w:p>
        </w:tc>
        <w:tc>
          <w:tcPr>
            <w:tcW w:w="2375" w:type="dxa"/>
            <w:tcBorders>
              <w:bottom w:val="single" w:sz="4" w:space="0" w:color="auto"/>
            </w:tcBorders>
          </w:tcPr>
          <w:p w:rsidR="001407A9" w:rsidRPr="001407A9" w:rsidRDefault="001407A9" w:rsidP="001407A9">
            <w:pPr>
              <w:spacing w:after="0" w:line="240" w:lineRule="auto"/>
              <w:jc w:val="center"/>
              <w:rPr>
                <w:rFonts w:ascii="Times New Roman" w:hAnsi="Times New Roman" w:cs="Times New Roman"/>
                <w:bCs/>
                <w:sz w:val="28"/>
                <w:szCs w:val="28"/>
                <w:lang w:val="en-US"/>
              </w:rPr>
            </w:pPr>
            <w:r w:rsidRPr="001407A9">
              <w:rPr>
                <w:rFonts w:ascii="Times New Roman" w:hAnsi="Times New Roman" w:cs="Times New Roman"/>
                <w:bCs/>
                <w:sz w:val="28"/>
                <w:szCs w:val="28"/>
              </w:rPr>
              <w:t>6,98±0,</w:t>
            </w:r>
            <w:r w:rsidRPr="001407A9">
              <w:rPr>
                <w:rFonts w:ascii="Times New Roman" w:hAnsi="Times New Roman" w:cs="Times New Roman"/>
                <w:bCs/>
                <w:sz w:val="28"/>
                <w:szCs w:val="28"/>
                <w:lang w:val="en-US"/>
              </w:rPr>
              <w:t>8</w:t>
            </w:r>
            <w:r w:rsidRPr="001407A9">
              <w:rPr>
                <w:rFonts w:ascii="Times New Roman" w:hAnsi="Times New Roman" w:cs="Times New Roman"/>
                <w:bCs/>
                <w:sz w:val="28"/>
                <w:szCs w:val="28"/>
              </w:rPr>
              <w:t>8*</w:t>
            </w:r>
          </w:p>
        </w:tc>
      </w:tr>
    </w:tbl>
    <w:p w:rsidR="007B7EF7" w:rsidRDefault="001407A9" w:rsidP="001407A9">
      <w:pPr>
        <w:spacing w:after="0" w:line="360" w:lineRule="auto"/>
        <w:ind w:firstLine="709"/>
        <w:jc w:val="both"/>
        <w:rPr>
          <w:rFonts w:ascii="Times New Roman" w:hAnsi="Times New Roman" w:cs="Times New Roman"/>
          <w:sz w:val="28"/>
          <w:szCs w:val="28"/>
        </w:rPr>
      </w:pPr>
      <w:r w:rsidRPr="001407A9">
        <w:rPr>
          <w:rFonts w:ascii="Times New Roman" w:hAnsi="Times New Roman" w:cs="Times New Roman"/>
          <w:b/>
          <w:bCs/>
          <w:sz w:val="28"/>
          <w:szCs w:val="28"/>
        </w:rPr>
        <w:t>Примечание:</w:t>
      </w:r>
      <w:r w:rsidRPr="001407A9">
        <w:rPr>
          <w:rFonts w:ascii="Times New Roman" w:hAnsi="Times New Roman" w:cs="Times New Roman"/>
          <w:bCs/>
          <w:sz w:val="28"/>
          <w:szCs w:val="28"/>
        </w:rPr>
        <w:t xml:space="preserve"> * – статистически значимые отличия (</w:t>
      </w:r>
      <w:proofErr w:type="gramStart"/>
      <w:r w:rsidRPr="001407A9">
        <w:rPr>
          <w:rFonts w:ascii="Times New Roman" w:hAnsi="Times New Roman" w:cs="Times New Roman"/>
          <w:bCs/>
          <w:sz w:val="28"/>
          <w:szCs w:val="28"/>
        </w:rPr>
        <w:t>р</w:t>
      </w:r>
      <w:proofErr w:type="gramEnd"/>
      <w:r w:rsidRPr="001407A9">
        <w:rPr>
          <w:rFonts w:ascii="Times New Roman" w:hAnsi="Times New Roman" w:cs="Times New Roman"/>
          <w:bCs/>
          <w:sz w:val="28"/>
          <w:szCs w:val="28"/>
        </w:rPr>
        <w:t>&lt;0,05) от показателя группы 1; ^ – статистически значимые отличия (р&lt;0,05) от показателя группы 2; # – статистически значимые отличия (р&lt;0,05) от показателя группы 3; ⌂ – статистически значимые отличия (р&lt;0,05) от показателя группы 4; ◊ – статистически значимые отличия (р&lt;0,05) от показателя группы 5.</w:t>
      </w:r>
    </w:p>
    <w:p w:rsidR="00D67284" w:rsidRPr="00172F04" w:rsidRDefault="00D67284" w:rsidP="00F467FF">
      <w:pPr>
        <w:spacing w:after="0" w:line="360" w:lineRule="auto"/>
        <w:ind w:firstLine="709"/>
        <w:jc w:val="both"/>
        <w:rPr>
          <w:rFonts w:ascii="Times New Roman" w:hAnsi="Times New Roman" w:cs="Times New Roman"/>
          <w:sz w:val="28"/>
          <w:szCs w:val="28"/>
        </w:rPr>
      </w:pPr>
    </w:p>
    <w:p w:rsidR="00EC3C22" w:rsidRPr="000731B1" w:rsidRDefault="001407A9" w:rsidP="000731B1">
      <w:pPr>
        <w:spacing w:after="0" w:line="360" w:lineRule="auto"/>
        <w:ind w:firstLine="709"/>
        <w:jc w:val="both"/>
        <w:rPr>
          <w:rFonts w:ascii="Times New Roman" w:hAnsi="Times New Roman" w:cs="Times New Roman"/>
          <w:sz w:val="28"/>
          <w:szCs w:val="28"/>
        </w:rPr>
      </w:pPr>
      <w:proofErr w:type="gramStart"/>
      <w:r w:rsidRPr="001407A9">
        <w:rPr>
          <w:rFonts w:ascii="Times New Roman" w:hAnsi="Times New Roman" w:cs="Times New Roman"/>
          <w:bCs/>
          <w:sz w:val="28"/>
          <w:szCs w:val="28"/>
        </w:rPr>
        <w:t xml:space="preserve">В ходе проведенных исследований было показано, что у больных групп 3, 4 и 5 наблюдался примерно одинаковый уровень эндогенной интоксикации, сопровождающийся повышенным содержанием плазменной фракции </w:t>
      </w:r>
      <w:proofErr w:type="spellStart"/>
      <w:r w:rsidRPr="001407A9">
        <w:rPr>
          <w:rFonts w:ascii="Times New Roman" w:hAnsi="Times New Roman" w:cs="Times New Roman"/>
          <w:bCs/>
          <w:sz w:val="28"/>
          <w:szCs w:val="28"/>
        </w:rPr>
        <w:t>МСиНМ</w:t>
      </w:r>
      <w:proofErr w:type="spellEnd"/>
      <w:r w:rsidRPr="001407A9">
        <w:rPr>
          <w:rFonts w:ascii="Times New Roman" w:hAnsi="Times New Roman" w:cs="Times New Roman"/>
          <w:bCs/>
          <w:sz w:val="28"/>
          <w:szCs w:val="28"/>
        </w:rPr>
        <w:t xml:space="preserve"> на 32-54% и </w:t>
      </w:r>
      <w:proofErr w:type="spellStart"/>
      <w:r w:rsidRPr="001407A9">
        <w:rPr>
          <w:rFonts w:ascii="Times New Roman" w:hAnsi="Times New Roman" w:cs="Times New Roman"/>
          <w:bCs/>
          <w:sz w:val="28"/>
          <w:szCs w:val="28"/>
        </w:rPr>
        <w:t>эритроцитарной</w:t>
      </w:r>
      <w:proofErr w:type="spellEnd"/>
      <w:r w:rsidRPr="001407A9">
        <w:rPr>
          <w:rFonts w:ascii="Times New Roman" w:hAnsi="Times New Roman" w:cs="Times New Roman"/>
          <w:bCs/>
          <w:sz w:val="28"/>
          <w:szCs w:val="28"/>
        </w:rPr>
        <w:t xml:space="preserve"> фракции на 26-35% по сравнению с группой контроля, что соответствует второй фазе </w:t>
      </w:r>
      <w:proofErr w:type="spellStart"/>
      <w:r w:rsidRPr="001407A9">
        <w:rPr>
          <w:rFonts w:ascii="Times New Roman" w:hAnsi="Times New Roman" w:cs="Times New Roman"/>
          <w:bCs/>
          <w:sz w:val="28"/>
          <w:szCs w:val="28"/>
        </w:rPr>
        <w:t>эндотоксикоза</w:t>
      </w:r>
      <w:proofErr w:type="spellEnd"/>
      <w:r w:rsidRPr="001407A9">
        <w:rPr>
          <w:rFonts w:ascii="Times New Roman" w:hAnsi="Times New Roman" w:cs="Times New Roman"/>
          <w:bCs/>
          <w:sz w:val="28"/>
          <w:szCs w:val="28"/>
        </w:rPr>
        <w:t xml:space="preserve"> – фаза накопления токсинов из очага повреждения (табл. </w:t>
      </w:r>
      <w:r w:rsidR="00A267FB">
        <w:rPr>
          <w:rFonts w:ascii="Times New Roman" w:hAnsi="Times New Roman" w:cs="Times New Roman"/>
          <w:bCs/>
          <w:sz w:val="28"/>
          <w:szCs w:val="28"/>
        </w:rPr>
        <w:t>2</w:t>
      </w:r>
      <w:r w:rsidRPr="001407A9">
        <w:rPr>
          <w:rFonts w:ascii="Times New Roman" w:hAnsi="Times New Roman" w:cs="Times New Roman"/>
          <w:bCs/>
          <w:sz w:val="28"/>
          <w:szCs w:val="28"/>
        </w:rPr>
        <w:t>).</w:t>
      </w:r>
      <w:proofErr w:type="gramEnd"/>
      <w:r w:rsidRPr="001407A9">
        <w:rPr>
          <w:rFonts w:ascii="Times New Roman" w:hAnsi="Times New Roman" w:cs="Times New Roman"/>
          <w:bCs/>
          <w:sz w:val="28"/>
          <w:szCs w:val="28"/>
        </w:rPr>
        <w:t xml:space="preserve"> Вторая фаза интоксикации, но более выраженная, определена и в группе больных СД, у которых содержание </w:t>
      </w:r>
      <w:proofErr w:type="spellStart"/>
      <w:r w:rsidRPr="001407A9">
        <w:rPr>
          <w:rFonts w:ascii="Times New Roman" w:hAnsi="Times New Roman" w:cs="Times New Roman"/>
          <w:bCs/>
          <w:sz w:val="28"/>
          <w:szCs w:val="28"/>
        </w:rPr>
        <w:t>МСиНМ</w:t>
      </w:r>
      <w:proofErr w:type="spellEnd"/>
      <w:r w:rsidRPr="001407A9">
        <w:rPr>
          <w:rFonts w:ascii="Times New Roman" w:hAnsi="Times New Roman" w:cs="Times New Roman"/>
          <w:bCs/>
          <w:sz w:val="28"/>
          <w:szCs w:val="28"/>
        </w:rPr>
        <w:t xml:space="preserve"> в плазме крови было увеличенным на 93,5% и в эритроцитах – на 85,6% по сравнению с показателями 1-й группы. В группах с сочетанными формами заболеваний определялась также вторая-третья фаза эндогенной интоксикации, так как содержание плазменной фракции токсинов соответствовало содержанию их во второй группе, а </w:t>
      </w:r>
      <w:proofErr w:type="spellStart"/>
      <w:r w:rsidRPr="001407A9">
        <w:rPr>
          <w:rFonts w:ascii="Times New Roman" w:hAnsi="Times New Roman" w:cs="Times New Roman"/>
          <w:bCs/>
          <w:sz w:val="28"/>
          <w:szCs w:val="28"/>
        </w:rPr>
        <w:t>эритроцитарная</w:t>
      </w:r>
      <w:proofErr w:type="spellEnd"/>
      <w:r w:rsidRPr="001407A9">
        <w:rPr>
          <w:rFonts w:ascii="Times New Roman" w:hAnsi="Times New Roman" w:cs="Times New Roman"/>
          <w:bCs/>
          <w:sz w:val="28"/>
          <w:szCs w:val="28"/>
        </w:rPr>
        <w:t xml:space="preserve"> фракция была несколько ниже, что наводит на мысль о стабилизации и небольшом снижении ее</w:t>
      </w:r>
      <w:r w:rsidR="007C040F">
        <w:rPr>
          <w:rFonts w:ascii="Times New Roman" w:hAnsi="Times New Roman" w:cs="Times New Roman"/>
          <w:bCs/>
          <w:sz w:val="28"/>
          <w:szCs w:val="28"/>
        </w:rPr>
        <w:t xml:space="preserve"> </w:t>
      </w:r>
      <w:r w:rsidR="007C040F" w:rsidRPr="007C040F">
        <w:rPr>
          <w:rFonts w:ascii="Times New Roman" w:hAnsi="Times New Roman" w:cs="Times New Roman"/>
          <w:bCs/>
          <w:sz w:val="28"/>
          <w:szCs w:val="28"/>
        </w:rPr>
        <w:t>[2]</w:t>
      </w:r>
      <w:r w:rsidRPr="001407A9">
        <w:rPr>
          <w:rFonts w:ascii="Times New Roman" w:hAnsi="Times New Roman" w:cs="Times New Roman"/>
          <w:bCs/>
          <w:sz w:val="28"/>
          <w:szCs w:val="28"/>
        </w:rPr>
        <w:t>.</w:t>
      </w:r>
    </w:p>
    <w:p w:rsidR="0027119F" w:rsidRPr="00172F04" w:rsidRDefault="0027119F" w:rsidP="000731B1">
      <w:pPr>
        <w:spacing w:after="0" w:line="360" w:lineRule="auto"/>
        <w:ind w:firstLine="709"/>
        <w:jc w:val="center"/>
        <w:rPr>
          <w:rFonts w:ascii="Times New Roman" w:eastAsia="Times New Roman" w:hAnsi="Times New Roman" w:cs="Times New Roman"/>
          <w:b/>
          <w:sz w:val="28"/>
          <w:szCs w:val="28"/>
          <w:lang w:eastAsia="ru-RU"/>
        </w:rPr>
      </w:pPr>
      <w:r w:rsidRPr="00172F04">
        <w:rPr>
          <w:rFonts w:ascii="Times New Roman" w:eastAsia="Times New Roman" w:hAnsi="Times New Roman" w:cs="Times New Roman"/>
          <w:b/>
          <w:sz w:val="28"/>
          <w:szCs w:val="28"/>
          <w:lang w:eastAsia="ru-RU"/>
        </w:rPr>
        <w:t>Заключение</w:t>
      </w:r>
    </w:p>
    <w:p w:rsidR="00C63EFC" w:rsidRPr="00172F04" w:rsidRDefault="00421ADF" w:rsidP="000731B1">
      <w:pPr>
        <w:spacing w:after="0" w:line="360" w:lineRule="auto"/>
        <w:ind w:firstLine="709"/>
        <w:jc w:val="both"/>
        <w:rPr>
          <w:rFonts w:ascii="Times New Roman" w:hAnsi="Times New Roman" w:cs="Times New Roman"/>
          <w:sz w:val="28"/>
          <w:szCs w:val="28"/>
        </w:rPr>
      </w:pPr>
      <w:r w:rsidRPr="00421ADF">
        <w:rPr>
          <w:rFonts w:ascii="Times New Roman" w:hAnsi="Times New Roman" w:cs="Times New Roman"/>
          <w:sz w:val="28"/>
          <w:szCs w:val="28"/>
        </w:rPr>
        <w:t xml:space="preserve">Результаты проведенных исследований показали усугубление гипергликемии при сочетанном течении СД 2 типа с псориазом и </w:t>
      </w:r>
      <w:proofErr w:type="spellStart"/>
      <w:r w:rsidRPr="00421ADF">
        <w:rPr>
          <w:rFonts w:ascii="Times New Roman" w:hAnsi="Times New Roman" w:cs="Times New Roman"/>
          <w:sz w:val="28"/>
          <w:szCs w:val="28"/>
        </w:rPr>
        <w:t>атопическим</w:t>
      </w:r>
      <w:proofErr w:type="spellEnd"/>
      <w:r w:rsidRPr="00421ADF">
        <w:rPr>
          <w:rFonts w:ascii="Times New Roman" w:hAnsi="Times New Roman" w:cs="Times New Roman"/>
          <w:sz w:val="28"/>
          <w:szCs w:val="28"/>
        </w:rPr>
        <w:t xml:space="preserve"> </w:t>
      </w:r>
      <w:r w:rsidRPr="00421ADF">
        <w:rPr>
          <w:rFonts w:ascii="Times New Roman" w:hAnsi="Times New Roman" w:cs="Times New Roman"/>
          <w:sz w:val="28"/>
          <w:szCs w:val="28"/>
        </w:rPr>
        <w:lastRenderedPageBreak/>
        <w:t xml:space="preserve">дерматитом, тогда как уровень глюкозы в плазме крови существенно не отличался от показателя группы 2 при сочетанном течении СД 2 типа с ограниченной склеродермией. Декомпенсация углеводного обмена при псориазе и </w:t>
      </w:r>
      <w:proofErr w:type="spellStart"/>
      <w:r w:rsidRPr="00421ADF">
        <w:rPr>
          <w:rFonts w:ascii="Times New Roman" w:hAnsi="Times New Roman" w:cs="Times New Roman"/>
          <w:sz w:val="28"/>
          <w:szCs w:val="28"/>
        </w:rPr>
        <w:t>атопическом</w:t>
      </w:r>
      <w:proofErr w:type="spellEnd"/>
      <w:r w:rsidRPr="00421ADF">
        <w:rPr>
          <w:rFonts w:ascii="Times New Roman" w:hAnsi="Times New Roman" w:cs="Times New Roman"/>
          <w:sz w:val="28"/>
          <w:szCs w:val="28"/>
        </w:rPr>
        <w:t xml:space="preserve"> дерматите, вероятнее всего, связано с применением системной гормональной терапии с использованием </w:t>
      </w:r>
      <w:proofErr w:type="spellStart"/>
      <w:r w:rsidRPr="00421ADF">
        <w:rPr>
          <w:rFonts w:ascii="Times New Roman" w:hAnsi="Times New Roman" w:cs="Times New Roman"/>
          <w:sz w:val="28"/>
          <w:szCs w:val="28"/>
        </w:rPr>
        <w:t>глюкокортикостероидов</w:t>
      </w:r>
      <w:proofErr w:type="spellEnd"/>
      <w:r w:rsidRPr="00421ADF">
        <w:rPr>
          <w:rFonts w:ascii="Times New Roman" w:hAnsi="Times New Roman" w:cs="Times New Roman"/>
          <w:sz w:val="28"/>
          <w:szCs w:val="28"/>
        </w:rPr>
        <w:t xml:space="preserve"> при псориазе и их частом местном применении при </w:t>
      </w:r>
      <w:proofErr w:type="spellStart"/>
      <w:r w:rsidRPr="00421ADF">
        <w:rPr>
          <w:rFonts w:ascii="Times New Roman" w:hAnsi="Times New Roman" w:cs="Times New Roman"/>
          <w:sz w:val="28"/>
          <w:szCs w:val="28"/>
        </w:rPr>
        <w:t>АтД</w:t>
      </w:r>
      <w:proofErr w:type="spellEnd"/>
      <w:r w:rsidRPr="00421ADF">
        <w:rPr>
          <w:rFonts w:ascii="Times New Roman" w:hAnsi="Times New Roman" w:cs="Times New Roman"/>
          <w:sz w:val="28"/>
          <w:szCs w:val="28"/>
        </w:rPr>
        <w:t xml:space="preserve">, в то время как при ограниченной склеродермии такие препараты не являются основными в комплексной терапии. Липидный обмен также преимущественно нарушался у больных СД 2 типа и псориазом, что связано с особенностями развития метаболических нарушений при </w:t>
      </w:r>
      <w:proofErr w:type="spellStart"/>
      <w:r w:rsidRPr="00421ADF">
        <w:rPr>
          <w:rFonts w:ascii="Times New Roman" w:hAnsi="Times New Roman" w:cs="Times New Roman"/>
          <w:sz w:val="28"/>
          <w:szCs w:val="28"/>
        </w:rPr>
        <w:t>инсулинорезистентности</w:t>
      </w:r>
      <w:proofErr w:type="spellEnd"/>
      <w:r w:rsidRPr="00421ADF">
        <w:rPr>
          <w:rFonts w:ascii="Times New Roman" w:hAnsi="Times New Roman" w:cs="Times New Roman"/>
          <w:sz w:val="28"/>
          <w:szCs w:val="28"/>
        </w:rPr>
        <w:t xml:space="preserve"> и проводимой терапией. В группах с сочетанными формами заболеваний характер содержания в плазме крови общего </w:t>
      </w:r>
      <w:proofErr w:type="spellStart"/>
      <w:r w:rsidRPr="00421ADF">
        <w:rPr>
          <w:rFonts w:ascii="Times New Roman" w:hAnsi="Times New Roman" w:cs="Times New Roman"/>
          <w:sz w:val="28"/>
          <w:szCs w:val="28"/>
        </w:rPr>
        <w:t>холестерола</w:t>
      </w:r>
      <w:proofErr w:type="spellEnd"/>
      <w:r w:rsidRPr="00421ADF">
        <w:rPr>
          <w:rFonts w:ascii="Times New Roman" w:hAnsi="Times New Roman" w:cs="Times New Roman"/>
          <w:sz w:val="28"/>
          <w:szCs w:val="28"/>
        </w:rPr>
        <w:t xml:space="preserve"> и его отдельных фракций в ЛПНП и ЛПВП в первую очередь был обусловлен наличием у исследуемого человека сахарного диабета, а при сочетании его с псориазом явного усиления </w:t>
      </w:r>
      <w:proofErr w:type="spellStart"/>
      <w:r w:rsidRPr="00421ADF">
        <w:rPr>
          <w:rFonts w:ascii="Times New Roman" w:hAnsi="Times New Roman" w:cs="Times New Roman"/>
          <w:sz w:val="28"/>
          <w:szCs w:val="28"/>
        </w:rPr>
        <w:t>гиперхолестеринемии</w:t>
      </w:r>
      <w:proofErr w:type="spellEnd"/>
      <w:r w:rsidRPr="00421ADF">
        <w:rPr>
          <w:rFonts w:ascii="Times New Roman" w:hAnsi="Times New Roman" w:cs="Times New Roman"/>
          <w:sz w:val="28"/>
          <w:szCs w:val="28"/>
        </w:rPr>
        <w:t xml:space="preserve"> выявлено не было.</w:t>
      </w:r>
      <w:r w:rsidRPr="00421ADF">
        <w:rPr>
          <w:rFonts w:ascii="Times New Roman" w:eastAsia="Times New Roman" w:hAnsi="Times New Roman" w:cs="Times New Roman"/>
          <w:sz w:val="28"/>
          <w:szCs w:val="28"/>
          <w:lang w:eastAsia="ru-RU"/>
        </w:rPr>
        <w:t xml:space="preserve"> </w:t>
      </w:r>
      <w:r w:rsidRPr="00421ADF">
        <w:rPr>
          <w:rFonts w:ascii="Times New Roman" w:hAnsi="Times New Roman" w:cs="Times New Roman"/>
          <w:sz w:val="28"/>
          <w:szCs w:val="28"/>
        </w:rPr>
        <w:t>Прогрессирование метаболических нарушений при развитии сочетанных форм сахарного диабета 2 типа с дерматологическими заболеваниями также подтвердилось по данным изучения уровня эндогенной интоксикации.</w:t>
      </w:r>
    </w:p>
    <w:p w:rsidR="0027119F" w:rsidRPr="000731B1" w:rsidRDefault="000731B1" w:rsidP="000731B1">
      <w:pPr>
        <w:spacing w:after="0" w:line="360" w:lineRule="auto"/>
        <w:ind w:firstLine="709"/>
        <w:rPr>
          <w:rFonts w:ascii="Times New Roman" w:eastAsia="Times New Roman" w:hAnsi="Times New Roman" w:cs="Times New Roman"/>
          <w:b/>
          <w:i/>
          <w:sz w:val="28"/>
          <w:szCs w:val="28"/>
          <w:lang w:eastAsia="ru-RU"/>
        </w:rPr>
      </w:pPr>
      <w:r w:rsidRPr="000731B1">
        <w:rPr>
          <w:rFonts w:ascii="Times New Roman" w:eastAsia="Times New Roman" w:hAnsi="Times New Roman" w:cs="Times New Roman"/>
          <w:b/>
          <w:i/>
          <w:sz w:val="28"/>
          <w:szCs w:val="28"/>
          <w:lang w:eastAsia="ru-RU"/>
        </w:rPr>
        <w:t>Литература:</w:t>
      </w:r>
    </w:p>
    <w:p w:rsidR="002D62D3" w:rsidRPr="000731B1" w:rsidRDefault="000731B1" w:rsidP="000731B1">
      <w:pPr>
        <w:pStyle w:val="a5"/>
        <w:widowControl w:val="0"/>
        <w:numPr>
          <w:ilvl w:val="0"/>
          <w:numId w:val="3"/>
        </w:numPr>
        <w:adjustRightInd w:val="0"/>
        <w:spacing w:after="0" w:line="360" w:lineRule="auto"/>
        <w:ind w:left="0" w:firstLine="709"/>
        <w:jc w:val="both"/>
        <w:textAlignment w:val="baseline"/>
        <w:rPr>
          <w:rFonts w:ascii="Times New Roman" w:hAnsi="Times New Roman" w:cs="Times New Roman"/>
          <w:bCs/>
          <w:i/>
          <w:sz w:val="28"/>
          <w:szCs w:val="28"/>
          <w:lang w:eastAsia="ru-RU"/>
        </w:rPr>
      </w:pPr>
      <w:r w:rsidRPr="000731B1">
        <w:rPr>
          <w:rFonts w:ascii="Times New Roman" w:hAnsi="Times New Roman" w:cs="Times New Roman"/>
          <w:bCs/>
          <w:i/>
          <w:sz w:val="28"/>
          <w:szCs w:val="28"/>
          <w:lang w:eastAsia="ru-RU"/>
        </w:rPr>
        <w:t>Малахова</w:t>
      </w:r>
      <w:r w:rsidR="002D62D3" w:rsidRPr="000731B1">
        <w:rPr>
          <w:rFonts w:ascii="Times New Roman" w:hAnsi="Times New Roman" w:cs="Times New Roman"/>
          <w:bCs/>
          <w:i/>
          <w:sz w:val="28"/>
          <w:szCs w:val="28"/>
          <w:lang w:eastAsia="ru-RU"/>
        </w:rPr>
        <w:t xml:space="preserve"> </w:t>
      </w:r>
      <w:r w:rsidR="002D62D3" w:rsidRPr="000731B1">
        <w:rPr>
          <w:rFonts w:ascii="Times New Roman" w:hAnsi="Times New Roman" w:cs="Times New Roman"/>
          <w:bCs/>
          <w:i/>
          <w:sz w:val="28"/>
          <w:szCs w:val="28"/>
          <w:lang w:val="en-US" w:eastAsia="ru-RU"/>
        </w:rPr>
        <w:t>M</w:t>
      </w:r>
      <w:r w:rsidR="002D62D3" w:rsidRPr="000731B1">
        <w:rPr>
          <w:rFonts w:ascii="Times New Roman" w:hAnsi="Times New Roman" w:cs="Times New Roman"/>
          <w:bCs/>
          <w:i/>
          <w:sz w:val="28"/>
          <w:szCs w:val="28"/>
          <w:lang w:eastAsia="ru-RU"/>
        </w:rPr>
        <w:t xml:space="preserve">.Я. Эндогенная интоксикация и методы ее верификации / </w:t>
      </w:r>
      <w:r w:rsidR="002D62D3" w:rsidRPr="000731B1">
        <w:rPr>
          <w:rFonts w:ascii="Times New Roman" w:hAnsi="Times New Roman" w:cs="Times New Roman"/>
          <w:bCs/>
          <w:i/>
          <w:sz w:val="28"/>
          <w:szCs w:val="28"/>
          <w:lang w:val="en-US" w:eastAsia="ru-RU"/>
        </w:rPr>
        <w:t>M</w:t>
      </w:r>
      <w:r w:rsidR="002D62D3" w:rsidRPr="000731B1">
        <w:rPr>
          <w:rFonts w:ascii="Times New Roman" w:hAnsi="Times New Roman" w:cs="Times New Roman"/>
          <w:bCs/>
          <w:i/>
          <w:sz w:val="28"/>
          <w:szCs w:val="28"/>
          <w:lang w:eastAsia="ru-RU"/>
        </w:rPr>
        <w:t xml:space="preserve">.Я. Малахова, О.В. </w:t>
      </w:r>
      <w:proofErr w:type="spellStart"/>
      <w:r w:rsidR="002D62D3" w:rsidRPr="000731B1">
        <w:rPr>
          <w:rFonts w:ascii="Times New Roman" w:hAnsi="Times New Roman" w:cs="Times New Roman"/>
          <w:bCs/>
          <w:i/>
          <w:sz w:val="28"/>
          <w:szCs w:val="28"/>
          <w:lang w:eastAsia="ru-RU"/>
        </w:rPr>
        <w:t>Зубаткина</w:t>
      </w:r>
      <w:proofErr w:type="spellEnd"/>
      <w:r w:rsidR="002D62D3" w:rsidRPr="000731B1">
        <w:rPr>
          <w:rFonts w:ascii="Times New Roman" w:hAnsi="Times New Roman" w:cs="Times New Roman"/>
          <w:bCs/>
          <w:i/>
          <w:sz w:val="28"/>
          <w:szCs w:val="28"/>
          <w:lang w:eastAsia="ru-RU"/>
        </w:rPr>
        <w:t xml:space="preserve">, В.В. </w:t>
      </w:r>
      <w:proofErr w:type="spellStart"/>
      <w:r w:rsidR="002D62D3" w:rsidRPr="000731B1">
        <w:rPr>
          <w:rFonts w:ascii="Times New Roman" w:hAnsi="Times New Roman" w:cs="Times New Roman"/>
          <w:bCs/>
          <w:i/>
          <w:sz w:val="28"/>
          <w:szCs w:val="28"/>
          <w:lang w:eastAsia="ru-RU"/>
        </w:rPr>
        <w:t>Слепышева</w:t>
      </w:r>
      <w:proofErr w:type="spellEnd"/>
      <w:r w:rsidR="002D62D3" w:rsidRPr="000731B1">
        <w:rPr>
          <w:rFonts w:ascii="Times New Roman" w:hAnsi="Times New Roman" w:cs="Times New Roman"/>
          <w:bCs/>
          <w:i/>
          <w:sz w:val="28"/>
          <w:szCs w:val="28"/>
          <w:lang w:eastAsia="ru-RU"/>
        </w:rPr>
        <w:t>. – СПб</w:t>
      </w:r>
      <w:proofErr w:type="gramStart"/>
      <w:r w:rsidR="002D62D3" w:rsidRPr="000731B1">
        <w:rPr>
          <w:rFonts w:ascii="Times New Roman" w:hAnsi="Times New Roman" w:cs="Times New Roman"/>
          <w:bCs/>
          <w:i/>
          <w:sz w:val="28"/>
          <w:szCs w:val="28"/>
          <w:lang w:eastAsia="ru-RU"/>
        </w:rPr>
        <w:t xml:space="preserve">.: </w:t>
      </w:r>
      <w:proofErr w:type="gramEnd"/>
      <w:r w:rsidR="002D62D3" w:rsidRPr="000731B1">
        <w:rPr>
          <w:rFonts w:ascii="Times New Roman" w:hAnsi="Times New Roman" w:cs="Times New Roman"/>
          <w:bCs/>
          <w:i/>
          <w:sz w:val="28"/>
          <w:szCs w:val="28"/>
          <w:lang w:eastAsia="ru-RU"/>
        </w:rPr>
        <w:t xml:space="preserve">Изд-во </w:t>
      </w:r>
      <w:proofErr w:type="spellStart"/>
      <w:r w:rsidR="002D62D3" w:rsidRPr="000731B1">
        <w:rPr>
          <w:rFonts w:ascii="Times New Roman" w:hAnsi="Times New Roman" w:cs="Times New Roman"/>
          <w:bCs/>
          <w:i/>
          <w:sz w:val="28"/>
          <w:szCs w:val="28"/>
          <w:lang w:eastAsia="ru-RU"/>
        </w:rPr>
        <w:t>СПбМАПО</w:t>
      </w:r>
      <w:proofErr w:type="spellEnd"/>
      <w:r w:rsidR="002D62D3" w:rsidRPr="000731B1">
        <w:rPr>
          <w:rFonts w:ascii="Times New Roman" w:hAnsi="Times New Roman" w:cs="Times New Roman"/>
          <w:bCs/>
          <w:i/>
          <w:sz w:val="28"/>
          <w:szCs w:val="28"/>
          <w:lang w:eastAsia="ru-RU"/>
        </w:rPr>
        <w:t>, 2011. – 87 с.</w:t>
      </w:r>
    </w:p>
    <w:p w:rsidR="002D62D3" w:rsidRPr="000731B1" w:rsidRDefault="002D62D3" w:rsidP="000731B1">
      <w:pPr>
        <w:pStyle w:val="a5"/>
        <w:widowControl w:val="0"/>
        <w:numPr>
          <w:ilvl w:val="0"/>
          <w:numId w:val="3"/>
        </w:numPr>
        <w:adjustRightInd w:val="0"/>
        <w:spacing w:after="0" w:line="360" w:lineRule="auto"/>
        <w:ind w:left="0" w:firstLine="709"/>
        <w:jc w:val="both"/>
        <w:textAlignment w:val="baseline"/>
        <w:rPr>
          <w:rFonts w:ascii="Times New Roman" w:hAnsi="Times New Roman" w:cs="Times New Roman"/>
          <w:bCs/>
          <w:i/>
          <w:sz w:val="28"/>
          <w:szCs w:val="28"/>
          <w:lang w:eastAsia="ru-RU"/>
        </w:rPr>
      </w:pPr>
      <w:r w:rsidRPr="000731B1">
        <w:rPr>
          <w:rFonts w:ascii="Times New Roman" w:hAnsi="Times New Roman" w:cs="Times New Roman"/>
          <w:bCs/>
          <w:i/>
          <w:sz w:val="28"/>
          <w:szCs w:val="28"/>
          <w:lang w:eastAsia="ru-RU"/>
        </w:rPr>
        <w:t xml:space="preserve">Павлюченко И.И., Басов А.А., Быков И.М., Орлова С.В. Интегральные методы оценки уровня эндогенной интоксикации и перекисного окисления </w:t>
      </w:r>
      <w:proofErr w:type="spellStart"/>
      <w:r w:rsidRPr="000731B1">
        <w:rPr>
          <w:rFonts w:ascii="Times New Roman" w:hAnsi="Times New Roman" w:cs="Times New Roman"/>
          <w:bCs/>
          <w:i/>
          <w:sz w:val="28"/>
          <w:szCs w:val="28"/>
          <w:lang w:eastAsia="ru-RU"/>
        </w:rPr>
        <w:t>биомолекул</w:t>
      </w:r>
      <w:proofErr w:type="spellEnd"/>
      <w:r w:rsidRPr="000731B1">
        <w:rPr>
          <w:rFonts w:ascii="Times New Roman" w:hAnsi="Times New Roman" w:cs="Times New Roman"/>
          <w:bCs/>
          <w:i/>
          <w:sz w:val="28"/>
          <w:szCs w:val="28"/>
          <w:lang w:eastAsia="ru-RU"/>
        </w:rPr>
        <w:t xml:space="preserve"> при острых и хронических заболеваниях // Аллергология и иммунология. – 2004. – Т. 5, № 4. – С. 551-555.</w:t>
      </w:r>
    </w:p>
    <w:p w:rsidR="002D62D3" w:rsidRPr="000731B1" w:rsidRDefault="002D62D3" w:rsidP="000731B1">
      <w:pPr>
        <w:pStyle w:val="a5"/>
        <w:widowControl w:val="0"/>
        <w:numPr>
          <w:ilvl w:val="0"/>
          <w:numId w:val="3"/>
        </w:numPr>
        <w:adjustRightInd w:val="0"/>
        <w:spacing w:after="0" w:line="360" w:lineRule="auto"/>
        <w:ind w:left="0" w:firstLine="709"/>
        <w:jc w:val="both"/>
        <w:textAlignment w:val="baseline"/>
        <w:rPr>
          <w:rFonts w:ascii="Times New Roman" w:hAnsi="Times New Roman" w:cs="Times New Roman"/>
          <w:bCs/>
          <w:i/>
          <w:sz w:val="28"/>
          <w:szCs w:val="28"/>
          <w:lang w:eastAsia="ru-RU"/>
        </w:rPr>
      </w:pPr>
      <w:r w:rsidRPr="000731B1">
        <w:rPr>
          <w:rFonts w:ascii="Times New Roman" w:hAnsi="Times New Roman" w:cs="Times New Roman"/>
          <w:bCs/>
          <w:i/>
          <w:sz w:val="28"/>
          <w:szCs w:val="28"/>
          <w:lang w:eastAsia="ru-RU"/>
        </w:rPr>
        <w:t xml:space="preserve">Слесаренко Н.А., </w:t>
      </w:r>
      <w:proofErr w:type="spellStart"/>
      <w:r w:rsidRPr="000731B1">
        <w:rPr>
          <w:rFonts w:ascii="Times New Roman" w:hAnsi="Times New Roman" w:cs="Times New Roman"/>
          <w:bCs/>
          <w:i/>
          <w:sz w:val="28"/>
          <w:szCs w:val="28"/>
          <w:lang w:eastAsia="ru-RU"/>
        </w:rPr>
        <w:t>Утц</w:t>
      </w:r>
      <w:proofErr w:type="spellEnd"/>
      <w:r w:rsidRPr="000731B1">
        <w:rPr>
          <w:rFonts w:ascii="Times New Roman" w:hAnsi="Times New Roman" w:cs="Times New Roman"/>
          <w:bCs/>
          <w:i/>
          <w:sz w:val="28"/>
          <w:szCs w:val="28"/>
          <w:lang w:eastAsia="ru-RU"/>
        </w:rPr>
        <w:t xml:space="preserve"> С.Р., </w:t>
      </w:r>
      <w:proofErr w:type="spellStart"/>
      <w:r w:rsidRPr="000731B1">
        <w:rPr>
          <w:rFonts w:ascii="Times New Roman" w:hAnsi="Times New Roman" w:cs="Times New Roman"/>
          <w:bCs/>
          <w:i/>
          <w:sz w:val="28"/>
          <w:szCs w:val="28"/>
          <w:lang w:eastAsia="ru-RU"/>
        </w:rPr>
        <w:t>Штода</w:t>
      </w:r>
      <w:proofErr w:type="spellEnd"/>
      <w:r w:rsidRPr="000731B1">
        <w:rPr>
          <w:rFonts w:ascii="Times New Roman" w:hAnsi="Times New Roman" w:cs="Times New Roman"/>
          <w:bCs/>
          <w:i/>
          <w:sz w:val="28"/>
          <w:szCs w:val="28"/>
          <w:lang w:eastAsia="ru-RU"/>
        </w:rPr>
        <w:t xml:space="preserve"> Ю.М., Платонова А.Н. Эндотелиальная дисфункция при псориазе и сахарном диабете 2-го типа в условиях </w:t>
      </w:r>
      <w:proofErr w:type="spellStart"/>
      <w:r w:rsidRPr="000731B1">
        <w:rPr>
          <w:rFonts w:ascii="Times New Roman" w:hAnsi="Times New Roman" w:cs="Times New Roman"/>
          <w:bCs/>
          <w:i/>
          <w:sz w:val="28"/>
          <w:szCs w:val="28"/>
          <w:lang w:eastAsia="ru-RU"/>
        </w:rPr>
        <w:t>коморбидности</w:t>
      </w:r>
      <w:proofErr w:type="spellEnd"/>
      <w:r w:rsidRPr="000731B1">
        <w:rPr>
          <w:rFonts w:ascii="Times New Roman" w:hAnsi="Times New Roman" w:cs="Times New Roman"/>
          <w:bCs/>
          <w:i/>
          <w:sz w:val="28"/>
          <w:szCs w:val="28"/>
          <w:lang w:eastAsia="ru-RU"/>
        </w:rPr>
        <w:t xml:space="preserve"> (обзор) // Саратовский на</w:t>
      </w:r>
      <w:bookmarkStart w:id="0" w:name="_GoBack"/>
      <w:bookmarkEnd w:id="0"/>
      <w:r w:rsidRPr="000731B1">
        <w:rPr>
          <w:rFonts w:ascii="Times New Roman" w:hAnsi="Times New Roman" w:cs="Times New Roman"/>
          <w:bCs/>
          <w:i/>
          <w:sz w:val="28"/>
          <w:szCs w:val="28"/>
          <w:lang w:eastAsia="ru-RU"/>
        </w:rPr>
        <w:t>учно-медицинский журнал. – 2013. – Т. 9. – № 3. – С. 590-595.</w:t>
      </w:r>
    </w:p>
    <w:p w:rsidR="002D62D3" w:rsidRPr="000731B1" w:rsidRDefault="002D62D3" w:rsidP="000731B1">
      <w:pPr>
        <w:pStyle w:val="a5"/>
        <w:widowControl w:val="0"/>
        <w:numPr>
          <w:ilvl w:val="0"/>
          <w:numId w:val="3"/>
        </w:numPr>
        <w:adjustRightInd w:val="0"/>
        <w:spacing w:after="0" w:line="360" w:lineRule="auto"/>
        <w:ind w:left="0" w:firstLine="709"/>
        <w:jc w:val="both"/>
        <w:textAlignment w:val="baseline"/>
        <w:rPr>
          <w:rFonts w:ascii="Times New Roman" w:hAnsi="Times New Roman" w:cs="Times New Roman"/>
          <w:bCs/>
          <w:i/>
          <w:sz w:val="28"/>
          <w:szCs w:val="28"/>
          <w:lang w:eastAsia="ru-RU"/>
        </w:rPr>
      </w:pPr>
      <w:proofErr w:type="spellStart"/>
      <w:r w:rsidRPr="000731B1">
        <w:rPr>
          <w:rFonts w:ascii="Times New Roman" w:hAnsi="Times New Roman" w:cs="Times New Roman"/>
          <w:bCs/>
          <w:i/>
          <w:sz w:val="28"/>
          <w:szCs w:val="28"/>
          <w:lang w:eastAsia="ru-RU"/>
        </w:rPr>
        <w:lastRenderedPageBreak/>
        <w:t>Штода</w:t>
      </w:r>
      <w:proofErr w:type="spellEnd"/>
      <w:r w:rsidRPr="000731B1">
        <w:rPr>
          <w:rFonts w:ascii="Times New Roman" w:hAnsi="Times New Roman" w:cs="Times New Roman"/>
          <w:bCs/>
          <w:i/>
          <w:sz w:val="28"/>
          <w:szCs w:val="28"/>
          <w:lang w:eastAsia="ru-RU"/>
        </w:rPr>
        <w:t xml:space="preserve"> Ю.М., Слесаренко Н.А., Родионова Т.И., </w:t>
      </w:r>
      <w:proofErr w:type="spellStart"/>
      <w:r w:rsidRPr="000731B1">
        <w:rPr>
          <w:rFonts w:ascii="Times New Roman" w:hAnsi="Times New Roman" w:cs="Times New Roman"/>
          <w:bCs/>
          <w:i/>
          <w:sz w:val="28"/>
          <w:szCs w:val="28"/>
          <w:lang w:eastAsia="ru-RU"/>
        </w:rPr>
        <w:t>Утц</w:t>
      </w:r>
      <w:proofErr w:type="spellEnd"/>
      <w:r w:rsidRPr="000731B1">
        <w:rPr>
          <w:rFonts w:ascii="Times New Roman" w:hAnsi="Times New Roman" w:cs="Times New Roman"/>
          <w:bCs/>
          <w:i/>
          <w:sz w:val="28"/>
          <w:szCs w:val="28"/>
          <w:lang w:eastAsia="ru-RU"/>
        </w:rPr>
        <w:t xml:space="preserve"> С.Р., Карпова Е.Н. Дерматологические проявления сахарного диабета // Современные проблемы науки и образования. – 2014. – № 2. – С. 371.</w:t>
      </w:r>
    </w:p>
    <w:p w:rsidR="002D62D3" w:rsidRPr="000731B1" w:rsidRDefault="002D62D3" w:rsidP="000731B1">
      <w:pPr>
        <w:pStyle w:val="a5"/>
        <w:widowControl w:val="0"/>
        <w:numPr>
          <w:ilvl w:val="0"/>
          <w:numId w:val="3"/>
        </w:numPr>
        <w:adjustRightInd w:val="0"/>
        <w:spacing w:after="0" w:line="360" w:lineRule="auto"/>
        <w:ind w:left="0" w:firstLine="709"/>
        <w:jc w:val="both"/>
        <w:textAlignment w:val="baseline"/>
        <w:rPr>
          <w:rFonts w:ascii="Times New Roman" w:hAnsi="Times New Roman" w:cs="Times New Roman"/>
          <w:bCs/>
          <w:i/>
          <w:sz w:val="28"/>
          <w:szCs w:val="28"/>
          <w:lang w:eastAsia="ru-RU"/>
        </w:rPr>
      </w:pPr>
      <w:proofErr w:type="spellStart"/>
      <w:r w:rsidRPr="000731B1">
        <w:rPr>
          <w:rFonts w:ascii="Times New Roman" w:hAnsi="Times New Roman" w:cs="Times New Roman"/>
          <w:bCs/>
          <w:i/>
          <w:sz w:val="28"/>
          <w:szCs w:val="28"/>
          <w:lang w:eastAsia="ru-RU"/>
        </w:rPr>
        <w:t>Штода</w:t>
      </w:r>
      <w:proofErr w:type="spellEnd"/>
      <w:r w:rsidRPr="000731B1">
        <w:rPr>
          <w:rFonts w:ascii="Times New Roman" w:hAnsi="Times New Roman" w:cs="Times New Roman"/>
          <w:bCs/>
          <w:i/>
          <w:sz w:val="28"/>
          <w:szCs w:val="28"/>
          <w:lang w:eastAsia="ru-RU"/>
        </w:rPr>
        <w:t xml:space="preserve"> Ю.М., Слесаренко Н.А., Родионова Т.И., </w:t>
      </w:r>
      <w:proofErr w:type="spellStart"/>
      <w:r w:rsidRPr="000731B1">
        <w:rPr>
          <w:rFonts w:ascii="Times New Roman" w:hAnsi="Times New Roman" w:cs="Times New Roman"/>
          <w:bCs/>
          <w:i/>
          <w:sz w:val="28"/>
          <w:szCs w:val="28"/>
          <w:lang w:eastAsia="ru-RU"/>
        </w:rPr>
        <w:t>Утц</w:t>
      </w:r>
      <w:proofErr w:type="spellEnd"/>
      <w:r w:rsidRPr="000731B1">
        <w:rPr>
          <w:rFonts w:ascii="Times New Roman" w:hAnsi="Times New Roman" w:cs="Times New Roman"/>
          <w:bCs/>
          <w:i/>
          <w:sz w:val="28"/>
          <w:szCs w:val="28"/>
          <w:lang w:eastAsia="ru-RU"/>
        </w:rPr>
        <w:t xml:space="preserve"> С.Р., Карпова Е.Н. Некоторые аспекты общности патогенеза сахарного диабета 2 типа и псориаза // Фундаментальные исследования. – 2014. - №4. – С. 647-654.</w:t>
      </w:r>
    </w:p>
    <w:p w:rsidR="002D62D3" w:rsidRPr="000731B1" w:rsidRDefault="002D62D3" w:rsidP="000731B1">
      <w:pPr>
        <w:pStyle w:val="a5"/>
        <w:widowControl w:val="0"/>
        <w:numPr>
          <w:ilvl w:val="0"/>
          <w:numId w:val="3"/>
        </w:numPr>
        <w:adjustRightInd w:val="0"/>
        <w:spacing w:after="0" w:line="360" w:lineRule="auto"/>
        <w:ind w:left="0" w:firstLine="709"/>
        <w:jc w:val="both"/>
        <w:textAlignment w:val="baseline"/>
        <w:rPr>
          <w:rFonts w:ascii="Times New Roman" w:hAnsi="Times New Roman" w:cs="Times New Roman"/>
          <w:bCs/>
          <w:i/>
          <w:sz w:val="28"/>
          <w:szCs w:val="28"/>
          <w:lang w:val="en-US" w:eastAsia="ru-RU"/>
        </w:rPr>
      </w:pPr>
      <w:r w:rsidRPr="000731B1">
        <w:rPr>
          <w:rFonts w:ascii="Times New Roman" w:hAnsi="Times New Roman" w:cs="Times New Roman"/>
          <w:bCs/>
          <w:i/>
          <w:sz w:val="28"/>
          <w:szCs w:val="28"/>
          <w:lang w:val="en-US" w:eastAsia="ru-RU"/>
        </w:rPr>
        <w:t xml:space="preserve">Basov A.A., </w:t>
      </w:r>
      <w:proofErr w:type="spellStart"/>
      <w:r w:rsidRPr="000731B1">
        <w:rPr>
          <w:rFonts w:ascii="Times New Roman" w:hAnsi="Times New Roman" w:cs="Times New Roman"/>
          <w:bCs/>
          <w:i/>
          <w:sz w:val="28"/>
          <w:szCs w:val="28"/>
          <w:lang w:val="en-US" w:eastAsia="ru-RU"/>
        </w:rPr>
        <w:t>Akopova</w:t>
      </w:r>
      <w:proofErr w:type="spellEnd"/>
      <w:r w:rsidRPr="000731B1">
        <w:rPr>
          <w:rFonts w:ascii="Times New Roman" w:hAnsi="Times New Roman" w:cs="Times New Roman"/>
          <w:bCs/>
          <w:i/>
          <w:sz w:val="28"/>
          <w:szCs w:val="28"/>
          <w:lang w:val="en-US" w:eastAsia="ru-RU"/>
        </w:rPr>
        <w:t xml:space="preserve"> V.A., </w:t>
      </w:r>
      <w:proofErr w:type="spellStart"/>
      <w:r w:rsidRPr="000731B1">
        <w:rPr>
          <w:rFonts w:ascii="Times New Roman" w:hAnsi="Times New Roman" w:cs="Times New Roman"/>
          <w:bCs/>
          <w:i/>
          <w:sz w:val="28"/>
          <w:szCs w:val="28"/>
          <w:lang w:val="en-US" w:eastAsia="ru-RU"/>
        </w:rPr>
        <w:t>Bykov</w:t>
      </w:r>
      <w:proofErr w:type="spellEnd"/>
      <w:r w:rsidRPr="000731B1">
        <w:rPr>
          <w:rFonts w:ascii="Times New Roman" w:hAnsi="Times New Roman" w:cs="Times New Roman"/>
          <w:bCs/>
          <w:i/>
          <w:sz w:val="28"/>
          <w:szCs w:val="28"/>
          <w:lang w:val="en-US" w:eastAsia="ru-RU"/>
        </w:rPr>
        <w:t xml:space="preserve"> I.M. Changing the parameters of </w:t>
      </w:r>
      <w:proofErr w:type="spellStart"/>
      <w:r w:rsidRPr="000731B1">
        <w:rPr>
          <w:rFonts w:ascii="Times New Roman" w:hAnsi="Times New Roman" w:cs="Times New Roman"/>
          <w:bCs/>
          <w:i/>
          <w:sz w:val="28"/>
          <w:szCs w:val="28"/>
          <w:lang w:val="en-US" w:eastAsia="ru-RU"/>
        </w:rPr>
        <w:t>prooxidant</w:t>
      </w:r>
      <w:proofErr w:type="spellEnd"/>
      <w:r w:rsidRPr="000731B1">
        <w:rPr>
          <w:rFonts w:ascii="Times New Roman" w:hAnsi="Times New Roman" w:cs="Times New Roman"/>
          <w:bCs/>
          <w:i/>
          <w:sz w:val="28"/>
          <w:szCs w:val="28"/>
          <w:lang w:val="en-US" w:eastAsia="ru-RU"/>
        </w:rPr>
        <w:t xml:space="preserve">-antioxidant system in blood and oral fluid of patients with ischemic heart disease and type 2 diabetes mellitus // International Journal on </w:t>
      </w:r>
      <w:proofErr w:type="spellStart"/>
      <w:r w:rsidRPr="000731B1">
        <w:rPr>
          <w:rFonts w:ascii="Times New Roman" w:hAnsi="Times New Roman" w:cs="Times New Roman"/>
          <w:bCs/>
          <w:i/>
          <w:sz w:val="28"/>
          <w:szCs w:val="28"/>
          <w:lang w:val="en-US" w:eastAsia="ru-RU"/>
        </w:rPr>
        <w:t>Immunorehabilitation</w:t>
      </w:r>
      <w:proofErr w:type="spellEnd"/>
      <w:r w:rsidRPr="000731B1">
        <w:rPr>
          <w:rFonts w:ascii="Times New Roman" w:hAnsi="Times New Roman" w:cs="Times New Roman"/>
          <w:bCs/>
          <w:i/>
          <w:sz w:val="28"/>
          <w:szCs w:val="28"/>
          <w:lang w:val="en-US" w:eastAsia="ru-RU"/>
        </w:rPr>
        <w:t>. – 2013. – Vol. 15, №2. – P. 84-86.</w:t>
      </w:r>
    </w:p>
    <w:p w:rsidR="00246FA3" w:rsidRPr="000731B1" w:rsidRDefault="002D62D3" w:rsidP="000731B1">
      <w:pPr>
        <w:pStyle w:val="a5"/>
        <w:numPr>
          <w:ilvl w:val="0"/>
          <w:numId w:val="3"/>
        </w:numPr>
        <w:autoSpaceDE w:val="0"/>
        <w:autoSpaceDN w:val="0"/>
        <w:adjustRightInd w:val="0"/>
        <w:spacing w:after="0" w:line="360" w:lineRule="auto"/>
        <w:ind w:left="0" w:firstLine="709"/>
        <w:jc w:val="both"/>
        <w:rPr>
          <w:rFonts w:ascii="Times New Roman" w:eastAsia="Times New Roman" w:hAnsi="Times New Roman" w:cs="Times New Roman"/>
          <w:i/>
          <w:sz w:val="28"/>
          <w:szCs w:val="28"/>
          <w:lang w:eastAsia="ru-RU"/>
        </w:rPr>
      </w:pPr>
      <w:r w:rsidRPr="000731B1">
        <w:rPr>
          <w:rFonts w:ascii="Times New Roman" w:eastAsia="Times New Roman" w:hAnsi="Times New Roman" w:cs="Times New Roman"/>
          <w:i/>
          <w:sz w:val="28"/>
          <w:szCs w:val="28"/>
          <w:lang w:val="en-US" w:eastAsia="ru-RU"/>
        </w:rPr>
        <w:t xml:space="preserve">IDF atlas (7th edition update). Brussels, Belgium. International Diabetes Federation; 2015. </w:t>
      </w:r>
      <w:proofErr w:type="spellStart"/>
      <w:r w:rsidRPr="000731B1">
        <w:rPr>
          <w:rFonts w:ascii="Times New Roman" w:eastAsia="Times New Roman" w:hAnsi="Times New Roman" w:cs="Times New Roman"/>
          <w:i/>
          <w:sz w:val="28"/>
          <w:szCs w:val="28"/>
          <w:lang w:eastAsia="ru-RU"/>
        </w:rPr>
        <w:t>Available</w:t>
      </w:r>
      <w:proofErr w:type="spellEnd"/>
      <w:r w:rsidRPr="000731B1">
        <w:rPr>
          <w:rFonts w:ascii="Times New Roman" w:eastAsia="Times New Roman" w:hAnsi="Times New Roman" w:cs="Times New Roman"/>
          <w:i/>
          <w:sz w:val="28"/>
          <w:szCs w:val="28"/>
          <w:lang w:eastAsia="ru-RU"/>
        </w:rPr>
        <w:t xml:space="preserve"> </w:t>
      </w:r>
      <w:proofErr w:type="spellStart"/>
      <w:r w:rsidRPr="000731B1">
        <w:rPr>
          <w:rFonts w:ascii="Times New Roman" w:eastAsia="Times New Roman" w:hAnsi="Times New Roman" w:cs="Times New Roman"/>
          <w:i/>
          <w:sz w:val="28"/>
          <w:szCs w:val="28"/>
          <w:lang w:eastAsia="ru-RU"/>
        </w:rPr>
        <w:t>from</w:t>
      </w:r>
      <w:proofErr w:type="spellEnd"/>
      <w:r w:rsidRPr="000731B1">
        <w:rPr>
          <w:rFonts w:ascii="Times New Roman" w:eastAsia="Times New Roman" w:hAnsi="Times New Roman" w:cs="Times New Roman"/>
          <w:i/>
          <w:sz w:val="28"/>
          <w:szCs w:val="28"/>
          <w:lang w:eastAsia="ru-RU"/>
        </w:rPr>
        <w:t>: http://www.idf.org/diabetesatlas.</w:t>
      </w:r>
    </w:p>
    <w:p w:rsidR="00216DF4" w:rsidRPr="000731B1" w:rsidRDefault="00216DF4" w:rsidP="000731B1">
      <w:pPr>
        <w:widowControl w:val="0"/>
        <w:adjustRightInd w:val="0"/>
        <w:spacing w:after="0" w:line="360" w:lineRule="auto"/>
        <w:ind w:firstLine="709"/>
        <w:textAlignment w:val="baseline"/>
        <w:rPr>
          <w:rFonts w:ascii="Times New Roman" w:hAnsi="Times New Roman" w:cs="Times New Roman"/>
          <w:bCs/>
          <w:i/>
          <w:sz w:val="28"/>
          <w:szCs w:val="28"/>
          <w:lang w:eastAsia="ru-RU"/>
        </w:rPr>
      </w:pPr>
      <w:r w:rsidRPr="000731B1">
        <w:rPr>
          <w:rFonts w:ascii="Times New Roman" w:hAnsi="Times New Roman" w:cs="Times New Roman"/>
          <w:b/>
          <w:bCs/>
          <w:i/>
          <w:sz w:val="28"/>
          <w:szCs w:val="28"/>
          <w:lang w:val="en-US" w:eastAsia="ru-RU"/>
        </w:rPr>
        <w:t>Literature</w:t>
      </w:r>
      <w:r w:rsidR="000731B1" w:rsidRPr="000731B1">
        <w:rPr>
          <w:rFonts w:ascii="Times New Roman" w:hAnsi="Times New Roman" w:cs="Times New Roman"/>
          <w:b/>
          <w:bCs/>
          <w:i/>
          <w:sz w:val="28"/>
          <w:szCs w:val="28"/>
          <w:lang w:eastAsia="ru-RU"/>
        </w:rPr>
        <w:t>:</w:t>
      </w:r>
    </w:p>
    <w:p w:rsidR="002D62D3" w:rsidRPr="000731B1" w:rsidRDefault="000731B1" w:rsidP="000731B1">
      <w:pPr>
        <w:pStyle w:val="a5"/>
        <w:widowControl w:val="0"/>
        <w:numPr>
          <w:ilvl w:val="0"/>
          <w:numId w:val="10"/>
        </w:numPr>
        <w:adjustRightInd w:val="0"/>
        <w:spacing w:after="0" w:line="360" w:lineRule="auto"/>
        <w:ind w:left="0" w:firstLine="709"/>
        <w:jc w:val="both"/>
        <w:textAlignment w:val="baseline"/>
        <w:rPr>
          <w:rFonts w:ascii="Times New Roman" w:hAnsi="Times New Roman" w:cs="Times New Roman"/>
          <w:bCs/>
          <w:i/>
          <w:sz w:val="28"/>
          <w:szCs w:val="28"/>
          <w:lang w:val="en-US" w:eastAsia="ru-RU"/>
        </w:rPr>
      </w:pPr>
      <w:proofErr w:type="spellStart"/>
      <w:r w:rsidRPr="000731B1">
        <w:rPr>
          <w:rFonts w:ascii="Times New Roman" w:hAnsi="Times New Roman" w:cs="Times New Roman"/>
          <w:bCs/>
          <w:i/>
          <w:sz w:val="28"/>
          <w:szCs w:val="28"/>
          <w:lang w:val="en-US" w:eastAsia="ru-RU"/>
        </w:rPr>
        <w:t>Malakhova</w:t>
      </w:r>
      <w:proofErr w:type="spellEnd"/>
      <w:r w:rsidRPr="000731B1">
        <w:rPr>
          <w:rFonts w:ascii="Times New Roman" w:hAnsi="Times New Roman" w:cs="Times New Roman"/>
          <w:bCs/>
          <w:i/>
          <w:sz w:val="28"/>
          <w:szCs w:val="28"/>
          <w:lang w:val="en-US" w:eastAsia="ru-RU"/>
        </w:rPr>
        <w:t xml:space="preserve"> M.Y</w:t>
      </w:r>
      <w:r w:rsidR="002D62D3" w:rsidRPr="000731B1">
        <w:rPr>
          <w:rFonts w:ascii="Times New Roman" w:hAnsi="Times New Roman" w:cs="Times New Roman"/>
          <w:bCs/>
          <w:i/>
          <w:sz w:val="28"/>
          <w:szCs w:val="28"/>
          <w:lang w:val="en-US" w:eastAsia="ru-RU"/>
        </w:rPr>
        <w:t xml:space="preserve">., </w:t>
      </w:r>
      <w:proofErr w:type="spellStart"/>
      <w:r w:rsidR="002D62D3" w:rsidRPr="000731B1">
        <w:rPr>
          <w:rFonts w:ascii="Times New Roman" w:hAnsi="Times New Roman" w:cs="Times New Roman"/>
          <w:bCs/>
          <w:i/>
          <w:sz w:val="28"/>
          <w:szCs w:val="28"/>
          <w:lang w:val="en-US" w:eastAsia="ru-RU"/>
        </w:rPr>
        <w:t>Zubatkina</w:t>
      </w:r>
      <w:proofErr w:type="spellEnd"/>
      <w:r w:rsidR="002D62D3" w:rsidRPr="000731B1">
        <w:rPr>
          <w:rFonts w:ascii="Times New Roman" w:hAnsi="Times New Roman" w:cs="Times New Roman"/>
          <w:bCs/>
          <w:i/>
          <w:sz w:val="28"/>
          <w:szCs w:val="28"/>
          <w:lang w:val="en-US" w:eastAsia="ru-RU"/>
        </w:rPr>
        <w:t xml:space="preserve"> O.V., </w:t>
      </w:r>
      <w:proofErr w:type="spellStart"/>
      <w:r w:rsidR="002D62D3" w:rsidRPr="000731B1">
        <w:rPr>
          <w:rFonts w:ascii="Times New Roman" w:hAnsi="Times New Roman" w:cs="Times New Roman"/>
          <w:bCs/>
          <w:i/>
          <w:sz w:val="28"/>
          <w:szCs w:val="28"/>
          <w:lang w:val="en-US" w:eastAsia="ru-RU"/>
        </w:rPr>
        <w:t>Slepysheva</w:t>
      </w:r>
      <w:proofErr w:type="spellEnd"/>
      <w:r w:rsidR="002D62D3" w:rsidRPr="000731B1">
        <w:rPr>
          <w:rFonts w:ascii="Times New Roman" w:hAnsi="Times New Roman" w:cs="Times New Roman"/>
          <w:bCs/>
          <w:i/>
          <w:sz w:val="28"/>
          <w:szCs w:val="28"/>
          <w:lang w:val="en-US" w:eastAsia="ru-RU"/>
        </w:rPr>
        <w:t xml:space="preserve"> V.V. </w:t>
      </w:r>
      <w:r w:rsidR="002D62D3" w:rsidRPr="000731B1">
        <w:rPr>
          <w:rFonts w:ascii="Times New Roman" w:hAnsi="Times New Roman" w:cs="Times New Roman"/>
          <w:bCs/>
          <w:i/>
          <w:sz w:val="28"/>
          <w:szCs w:val="28"/>
          <w:lang w:eastAsia="ru-RU"/>
        </w:rPr>
        <w:t>Е</w:t>
      </w:r>
      <w:proofErr w:type="spellStart"/>
      <w:r w:rsidR="002D62D3" w:rsidRPr="000731B1">
        <w:rPr>
          <w:rFonts w:ascii="Times New Roman" w:hAnsi="Times New Roman" w:cs="Times New Roman"/>
          <w:bCs/>
          <w:i/>
          <w:sz w:val="28"/>
          <w:szCs w:val="28"/>
          <w:lang w:val="en-US" w:eastAsia="ru-RU"/>
        </w:rPr>
        <w:t>ndogenous</w:t>
      </w:r>
      <w:proofErr w:type="spellEnd"/>
      <w:r w:rsidR="002D62D3" w:rsidRPr="000731B1">
        <w:rPr>
          <w:rFonts w:ascii="Times New Roman" w:hAnsi="Times New Roman" w:cs="Times New Roman"/>
          <w:bCs/>
          <w:i/>
          <w:sz w:val="28"/>
          <w:szCs w:val="28"/>
          <w:lang w:val="en-US" w:eastAsia="ru-RU"/>
        </w:rPr>
        <w:t xml:space="preserve"> toxemia and methods of verification. Sankt-Petersburg: </w:t>
      </w:r>
      <w:proofErr w:type="spellStart"/>
      <w:r w:rsidR="002D62D3" w:rsidRPr="000731B1">
        <w:rPr>
          <w:rFonts w:ascii="Times New Roman" w:hAnsi="Times New Roman" w:cs="Times New Roman"/>
          <w:bCs/>
          <w:i/>
          <w:sz w:val="28"/>
          <w:szCs w:val="28"/>
          <w:lang w:val="en-US" w:eastAsia="ru-RU"/>
        </w:rPr>
        <w:t>SPbMAPO</w:t>
      </w:r>
      <w:proofErr w:type="spellEnd"/>
      <w:r w:rsidR="002D62D3" w:rsidRPr="000731B1">
        <w:rPr>
          <w:rFonts w:ascii="Times New Roman" w:hAnsi="Times New Roman" w:cs="Times New Roman"/>
          <w:bCs/>
          <w:i/>
          <w:sz w:val="28"/>
          <w:szCs w:val="28"/>
          <w:lang w:val="en-US" w:eastAsia="ru-RU"/>
        </w:rPr>
        <w:t>; 2011.</w:t>
      </w:r>
    </w:p>
    <w:p w:rsidR="002D62D3" w:rsidRPr="000731B1" w:rsidRDefault="002D62D3" w:rsidP="000731B1">
      <w:pPr>
        <w:pStyle w:val="a5"/>
        <w:widowControl w:val="0"/>
        <w:numPr>
          <w:ilvl w:val="0"/>
          <w:numId w:val="10"/>
        </w:numPr>
        <w:adjustRightInd w:val="0"/>
        <w:spacing w:after="0" w:line="360" w:lineRule="auto"/>
        <w:ind w:left="0" w:firstLine="709"/>
        <w:jc w:val="both"/>
        <w:textAlignment w:val="baseline"/>
        <w:rPr>
          <w:rFonts w:ascii="Times New Roman" w:hAnsi="Times New Roman" w:cs="Times New Roman"/>
          <w:bCs/>
          <w:i/>
          <w:sz w:val="28"/>
          <w:szCs w:val="28"/>
          <w:lang w:val="en-US" w:eastAsia="ru-RU"/>
        </w:rPr>
      </w:pPr>
      <w:proofErr w:type="spellStart"/>
      <w:r w:rsidRPr="000731B1">
        <w:rPr>
          <w:rFonts w:ascii="Times New Roman" w:hAnsi="Times New Roman" w:cs="Times New Roman"/>
          <w:bCs/>
          <w:i/>
          <w:sz w:val="28"/>
          <w:szCs w:val="28"/>
          <w:lang w:val="en-US" w:eastAsia="ru-RU"/>
        </w:rPr>
        <w:t>Pavluchenko</w:t>
      </w:r>
      <w:proofErr w:type="spellEnd"/>
      <w:r w:rsidRPr="000731B1">
        <w:rPr>
          <w:rFonts w:ascii="Times New Roman" w:hAnsi="Times New Roman" w:cs="Times New Roman"/>
          <w:bCs/>
          <w:i/>
          <w:sz w:val="28"/>
          <w:szCs w:val="28"/>
          <w:lang w:val="en-US" w:eastAsia="ru-RU"/>
        </w:rPr>
        <w:t xml:space="preserve"> I.I., Basov A.A., </w:t>
      </w:r>
      <w:proofErr w:type="spellStart"/>
      <w:r w:rsidRPr="000731B1">
        <w:rPr>
          <w:rFonts w:ascii="Times New Roman" w:hAnsi="Times New Roman" w:cs="Times New Roman"/>
          <w:bCs/>
          <w:i/>
          <w:sz w:val="28"/>
          <w:szCs w:val="28"/>
          <w:lang w:val="en-US" w:eastAsia="ru-RU"/>
        </w:rPr>
        <w:t>Bykov</w:t>
      </w:r>
      <w:proofErr w:type="spellEnd"/>
      <w:r w:rsidRPr="000731B1">
        <w:rPr>
          <w:rFonts w:ascii="Times New Roman" w:hAnsi="Times New Roman" w:cs="Times New Roman"/>
          <w:bCs/>
          <w:i/>
          <w:sz w:val="28"/>
          <w:szCs w:val="28"/>
          <w:lang w:val="en-US" w:eastAsia="ru-RU"/>
        </w:rPr>
        <w:t xml:space="preserve"> I.M., </w:t>
      </w:r>
      <w:proofErr w:type="spellStart"/>
      <w:r w:rsidRPr="000731B1">
        <w:rPr>
          <w:rFonts w:ascii="Times New Roman" w:hAnsi="Times New Roman" w:cs="Times New Roman"/>
          <w:bCs/>
          <w:i/>
          <w:sz w:val="28"/>
          <w:szCs w:val="28"/>
          <w:lang w:val="en-US" w:eastAsia="ru-RU"/>
        </w:rPr>
        <w:t>Orlova</w:t>
      </w:r>
      <w:proofErr w:type="spellEnd"/>
      <w:r w:rsidRPr="000731B1">
        <w:rPr>
          <w:rFonts w:ascii="Times New Roman" w:hAnsi="Times New Roman" w:cs="Times New Roman"/>
          <w:bCs/>
          <w:i/>
          <w:sz w:val="28"/>
          <w:szCs w:val="28"/>
          <w:lang w:val="en-US" w:eastAsia="ru-RU"/>
        </w:rPr>
        <w:t xml:space="preserve"> S.V. Integral methods of assessing the level of endogenous intoxication and peroxidation of biomolecules in acute and chronic diseases // </w:t>
      </w:r>
      <w:proofErr w:type="spellStart"/>
      <w:r w:rsidRPr="000731B1">
        <w:rPr>
          <w:rFonts w:ascii="Times New Roman" w:hAnsi="Times New Roman" w:cs="Times New Roman"/>
          <w:bCs/>
          <w:i/>
          <w:sz w:val="28"/>
          <w:szCs w:val="28"/>
          <w:lang w:val="en-US" w:eastAsia="ru-RU"/>
        </w:rPr>
        <w:t>Allergology</w:t>
      </w:r>
      <w:proofErr w:type="spellEnd"/>
      <w:r w:rsidRPr="000731B1">
        <w:rPr>
          <w:rFonts w:ascii="Times New Roman" w:hAnsi="Times New Roman" w:cs="Times New Roman"/>
          <w:bCs/>
          <w:i/>
          <w:sz w:val="28"/>
          <w:szCs w:val="28"/>
          <w:lang w:val="en-US" w:eastAsia="ru-RU"/>
        </w:rPr>
        <w:t xml:space="preserve"> and Immunology. – 2004. – Vol. 5. – № 4. – P. 551-555.</w:t>
      </w:r>
    </w:p>
    <w:p w:rsidR="002D62D3" w:rsidRPr="000731B1" w:rsidRDefault="002D62D3" w:rsidP="000731B1">
      <w:pPr>
        <w:pStyle w:val="a5"/>
        <w:widowControl w:val="0"/>
        <w:numPr>
          <w:ilvl w:val="0"/>
          <w:numId w:val="10"/>
        </w:numPr>
        <w:adjustRightInd w:val="0"/>
        <w:spacing w:after="0" w:line="360" w:lineRule="auto"/>
        <w:ind w:left="0" w:firstLine="709"/>
        <w:jc w:val="both"/>
        <w:textAlignment w:val="baseline"/>
        <w:rPr>
          <w:rFonts w:ascii="Times New Roman" w:hAnsi="Times New Roman" w:cs="Times New Roman"/>
          <w:bCs/>
          <w:i/>
          <w:sz w:val="28"/>
          <w:szCs w:val="28"/>
          <w:lang w:val="en-US" w:eastAsia="ru-RU"/>
        </w:rPr>
      </w:pPr>
      <w:proofErr w:type="spellStart"/>
      <w:r w:rsidRPr="000731B1">
        <w:rPr>
          <w:rFonts w:ascii="Times New Roman" w:hAnsi="Times New Roman" w:cs="Times New Roman"/>
          <w:bCs/>
          <w:i/>
          <w:sz w:val="28"/>
          <w:szCs w:val="28"/>
          <w:lang w:val="en-US" w:eastAsia="ru-RU"/>
        </w:rPr>
        <w:t>Slesarenko</w:t>
      </w:r>
      <w:proofErr w:type="spellEnd"/>
      <w:r w:rsidRPr="000731B1">
        <w:rPr>
          <w:rFonts w:ascii="Times New Roman" w:hAnsi="Times New Roman" w:cs="Times New Roman"/>
          <w:bCs/>
          <w:i/>
          <w:sz w:val="28"/>
          <w:szCs w:val="28"/>
          <w:lang w:val="en-US" w:eastAsia="ru-RU"/>
        </w:rPr>
        <w:t xml:space="preserve"> N.A., </w:t>
      </w:r>
      <w:proofErr w:type="spellStart"/>
      <w:r w:rsidRPr="000731B1">
        <w:rPr>
          <w:rFonts w:ascii="Times New Roman" w:hAnsi="Times New Roman" w:cs="Times New Roman"/>
          <w:bCs/>
          <w:i/>
          <w:sz w:val="28"/>
          <w:szCs w:val="28"/>
          <w:lang w:val="en-US" w:eastAsia="ru-RU"/>
        </w:rPr>
        <w:t>Utz</w:t>
      </w:r>
      <w:proofErr w:type="spellEnd"/>
      <w:r w:rsidRPr="000731B1">
        <w:rPr>
          <w:rFonts w:ascii="Times New Roman" w:hAnsi="Times New Roman" w:cs="Times New Roman"/>
          <w:bCs/>
          <w:i/>
          <w:sz w:val="28"/>
          <w:szCs w:val="28"/>
          <w:lang w:val="en-US" w:eastAsia="ru-RU"/>
        </w:rPr>
        <w:t xml:space="preserve"> S. R., </w:t>
      </w:r>
      <w:proofErr w:type="spellStart"/>
      <w:r w:rsidRPr="000731B1">
        <w:rPr>
          <w:rFonts w:ascii="Times New Roman" w:hAnsi="Times New Roman" w:cs="Times New Roman"/>
          <w:bCs/>
          <w:i/>
          <w:sz w:val="28"/>
          <w:szCs w:val="28"/>
          <w:lang w:val="en-US" w:eastAsia="ru-RU"/>
        </w:rPr>
        <w:t>Shtoda</w:t>
      </w:r>
      <w:proofErr w:type="spellEnd"/>
      <w:r w:rsidRPr="000731B1">
        <w:rPr>
          <w:rFonts w:ascii="Times New Roman" w:hAnsi="Times New Roman" w:cs="Times New Roman"/>
          <w:bCs/>
          <w:i/>
          <w:sz w:val="28"/>
          <w:szCs w:val="28"/>
          <w:lang w:val="en-US" w:eastAsia="ru-RU"/>
        </w:rPr>
        <w:t xml:space="preserve"> U.M., </w:t>
      </w:r>
      <w:proofErr w:type="spellStart"/>
      <w:r w:rsidRPr="000731B1">
        <w:rPr>
          <w:rFonts w:ascii="Times New Roman" w:hAnsi="Times New Roman" w:cs="Times New Roman"/>
          <w:bCs/>
          <w:i/>
          <w:sz w:val="28"/>
          <w:szCs w:val="28"/>
          <w:lang w:val="en-US" w:eastAsia="ru-RU"/>
        </w:rPr>
        <w:t>Platonova</w:t>
      </w:r>
      <w:proofErr w:type="spellEnd"/>
      <w:r w:rsidRPr="000731B1">
        <w:rPr>
          <w:rFonts w:ascii="Times New Roman" w:hAnsi="Times New Roman" w:cs="Times New Roman"/>
          <w:bCs/>
          <w:i/>
          <w:sz w:val="28"/>
          <w:szCs w:val="28"/>
          <w:lang w:val="en-US" w:eastAsia="ru-RU"/>
        </w:rPr>
        <w:t xml:space="preserve"> A.N. Endothelial dysfunction in psoriasis and type 2 diabetes in </w:t>
      </w:r>
      <w:r w:rsidR="00911032" w:rsidRPr="000731B1">
        <w:rPr>
          <w:rFonts w:ascii="Times New Roman" w:hAnsi="Times New Roman" w:cs="Times New Roman"/>
          <w:bCs/>
          <w:i/>
          <w:sz w:val="28"/>
          <w:szCs w:val="28"/>
          <w:lang w:val="en-US" w:eastAsia="ru-RU"/>
        </w:rPr>
        <w:t>terms of comorbidity (review) // Saratov Journal of Medical Scientific Research.</w:t>
      </w:r>
      <w:r w:rsidRPr="000731B1">
        <w:rPr>
          <w:rFonts w:ascii="Times New Roman" w:hAnsi="Times New Roman" w:cs="Times New Roman"/>
          <w:bCs/>
          <w:i/>
          <w:sz w:val="28"/>
          <w:szCs w:val="28"/>
          <w:lang w:val="en-US" w:eastAsia="ru-RU"/>
        </w:rPr>
        <w:t xml:space="preserve"> –</w:t>
      </w:r>
      <w:r w:rsidR="00911032" w:rsidRPr="000731B1">
        <w:rPr>
          <w:rFonts w:ascii="Times New Roman" w:hAnsi="Times New Roman" w:cs="Times New Roman"/>
          <w:bCs/>
          <w:i/>
          <w:sz w:val="28"/>
          <w:szCs w:val="28"/>
          <w:lang w:val="en-US" w:eastAsia="ru-RU"/>
        </w:rPr>
        <w:t xml:space="preserve"> 2013.</w:t>
      </w:r>
      <w:r w:rsidRPr="000731B1">
        <w:rPr>
          <w:rFonts w:ascii="Times New Roman" w:hAnsi="Times New Roman" w:cs="Times New Roman"/>
          <w:bCs/>
          <w:i/>
          <w:sz w:val="28"/>
          <w:szCs w:val="28"/>
          <w:lang w:val="en-US" w:eastAsia="ru-RU"/>
        </w:rPr>
        <w:t xml:space="preserve"> – Vol. 9. –</w:t>
      </w:r>
      <w:r w:rsidR="00911032" w:rsidRPr="000731B1">
        <w:rPr>
          <w:rFonts w:ascii="Times New Roman" w:hAnsi="Times New Roman" w:cs="Times New Roman"/>
          <w:bCs/>
          <w:i/>
          <w:sz w:val="28"/>
          <w:szCs w:val="28"/>
          <w:lang w:val="en-US" w:eastAsia="ru-RU"/>
        </w:rPr>
        <w:t xml:space="preserve"> № 3.</w:t>
      </w:r>
      <w:r w:rsidRPr="000731B1">
        <w:rPr>
          <w:rFonts w:ascii="Times New Roman" w:hAnsi="Times New Roman" w:cs="Times New Roman"/>
          <w:bCs/>
          <w:i/>
          <w:sz w:val="28"/>
          <w:szCs w:val="28"/>
          <w:lang w:val="en-US" w:eastAsia="ru-RU"/>
        </w:rPr>
        <w:t xml:space="preserve"> –</w:t>
      </w:r>
      <w:r w:rsidR="00911032" w:rsidRPr="000731B1">
        <w:rPr>
          <w:rFonts w:ascii="Times New Roman" w:hAnsi="Times New Roman" w:cs="Times New Roman"/>
          <w:bCs/>
          <w:i/>
          <w:sz w:val="28"/>
          <w:szCs w:val="28"/>
          <w:lang w:val="en-US" w:eastAsia="ru-RU"/>
        </w:rPr>
        <w:t xml:space="preserve"> P. 590</w:t>
      </w:r>
      <w:r w:rsidRPr="000731B1">
        <w:rPr>
          <w:rFonts w:ascii="Times New Roman" w:hAnsi="Times New Roman" w:cs="Times New Roman"/>
          <w:bCs/>
          <w:i/>
          <w:sz w:val="28"/>
          <w:szCs w:val="28"/>
          <w:lang w:val="en-US" w:eastAsia="ru-RU"/>
        </w:rPr>
        <w:t>-</w:t>
      </w:r>
      <w:r w:rsidR="00911032" w:rsidRPr="000731B1">
        <w:rPr>
          <w:rFonts w:ascii="Times New Roman" w:hAnsi="Times New Roman" w:cs="Times New Roman"/>
          <w:bCs/>
          <w:i/>
          <w:sz w:val="28"/>
          <w:szCs w:val="28"/>
          <w:lang w:val="en-US" w:eastAsia="ru-RU"/>
        </w:rPr>
        <w:t>595.</w:t>
      </w:r>
    </w:p>
    <w:p w:rsidR="002D62D3" w:rsidRPr="000731B1" w:rsidRDefault="000731B1" w:rsidP="000731B1">
      <w:pPr>
        <w:pStyle w:val="a5"/>
        <w:widowControl w:val="0"/>
        <w:numPr>
          <w:ilvl w:val="0"/>
          <w:numId w:val="10"/>
        </w:numPr>
        <w:adjustRightInd w:val="0"/>
        <w:spacing w:after="0" w:line="360" w:lineRule="auto"/>
        <w:ind w:left="0" w:firstLine="709"/>
        <w:jc w:val="both"/>
        <w:textAlignment w:val="baseline"/>
        <w:rPr>
          <w:rFonts w:ascii="Times New Roman" w:hAnsi="Times New Roman" w:cs="Times New Roman"/>
          <w:bCs/>
          <w:i/>
          <w:sz w:val="28"/>
          <w:szCs w:val="28"/>
          <w:lang w:val="en-US" w:eastAsia="ru-RU"/>
        </w:rPr>
      </w:pPr>
      <w:proofErr w:type="spellStart"/>
      <w:r w:rsidRPr="000731B1">
        <w:rPr>
          <w:rFonts w:ascii="Times New Roman" w:hAnsi="Times New Roman" w:cs="Times New Roman"/>
          <w:bCs/>
          <w:i/>
          <w:sz w:val="28"/>
          <w:szCs w:val="28"/>
          <w:lang w:val="en-US" w:eastAsia="ru-RU"/>
        </w:rPr>
        <w:t>Shtoda</w:t>
      </w:r>
      <w:proofErr w:type="spellEnd"/>
      <w:r w:rsidRPr="000731B1">
        <w:rPr>
          <w:rFonts w:ascii="Times New Roman" w:hAnsi="Times New Roman" w:cs="Times New Roman"/>
          <w:bCs/>
          <w:i/>
          <w:sz w:val="28"/>
          <w:szCs w:val="28"/>
          <w:lang w:val="en-US" w:eastAsia="ru-RU"/>
        </w:rPr>
        <w:t xml:space="preserve"> Y</w:t>
      </w:r>
      <w:r w:rsidR="002D62D3" w:rsidRPr="000731B1">
        <w:rPr>
          <w:rFonts w:ascii="Times New Roman" w:hAnsi="Times New Roman" w:cs="Times New Roman"/>
          <w:bCs/>
          <w:i/>
          <w:sz w:val="28"/>
          <w:szCs w:val="28"/>
          <w:lang w:val="en-US" w:eastAsia="ru-RU"/>
        </w:rPr>
        <w:t xml:space="preserve">.M, </w:t>
      </w:r>
      <w:proofErr w:type="spellStart"/>
      <w:r w:rsidR="002D62D3" w:rsidRPr="000731B1">
        <w:rPr>
          <w:rFonts w:ascii="Times New Roman" w:hAnsi="Times New Roman" w:cs="Times New Roman"/>
          <w:bCs/>
          <w:i/>
          <w:sz w:val="28"/>
          <w:szCs w:val="28"/>
          <w:lang w:val="en-US" w:eastAsia="ru-RU"/>
        </w:rPr>
        <w:t>Slesarenko</w:t>
      </w:r>
      <w:proofErr w:type="spellEnd"/>
      <w:r w:rsidR="002D62D3" w:rsidRPr="000731B1">
        <w:rPr>
          <w:rFonts w:ascii="Times New Roman" w:hAnsi="Times New Roman" w:cs="Times New Roman"/>
          <w:bCs/>
          <w:i/>
          <w:sz w:val="28"/>
          <w:szCs w:val="28"/>
          <w:lang w:val="en-US" w:eastAsia="ru-RU"/>
        </w:rPr>
        <w:t xml:space="preserve"> N.A., </w:t>
      </w:r>
      <w:proofErr w:type="spellStart"/>
      <w:r w:rsidR="002D62D3" w:rsidRPr="000731B1">
        <w:rPr>
          <w:rFonts w:ascii="Times New Roman" w:hAnsi="Times New Roman" w:cs="Times New Roman"/>
          <w:bCs/>
          <w:i/>
          <w:sz w:val="28"/>
          <w:szCs w:val="28"/>
          <w:lang w:val="en-US" w:eastAsia="ru-RU"/>
        </w:rPr>
        <w:t>Rodionova</w:t>
      </w:r>
      <w:proofErr w:type="spellEnd"/>
      <w:r w:rsidR="002D62D3" w:rsidRPr="000731B1">
        <w:rPr>
          <w:rFonts w:ascii="Times New Roman" w:hAnsi="Times New Roman" w:cs="Times New Roman"/>
          <w:bCs/>
          <w:i/>
          <w:sz w:val="28"/>
          <w:szCs w:val="28"/>
          <w:lang w:val="en-US" w:eastAsia="ru-RU"/>
        </w:rPr>
        <w:t xml:space="preserve"> T.I., </w:t>
      </w:r>
      <w:proofErr w:type="spellStart"/>
      <w:r w:rsidR="002D62D3" w:rsidRPr="000731B1">
        <w:rPr>
          <w:rFonts w:ascii="Times New Roman" w:hAnsi="Times New Roman" w:cs="Times New Roman"/>
          <w:bCs/>
          <w:i/>
          <w:sz w:val="28"/>
          <w:szCs w:val="28"/>
          <w:lang w:val="en-US" w:eastAsia="ru-RU"/>
        </w:rPr>
        <w:t>Utts</w:t>
      </w:r>
      <w:proofErr w:type="spellEnd"/>
      <w:r w:rsidR="002D62D3" w:rsidRPr="000731B1">
        <w:rPr>
          <w:rFonts w:ascii="Times New Roman" w:hAnsi="Times New Roman" w:cs="Times New Roman"/>
          <w:bCs/>
          <w:i/>
          <w:sz w:val="28"/>
          <w:szCs w:val="28"/>
          <w:lang w:val="en-US" w:eastAsia="ru-RU"/>
        </w:rPr>
        <w:t xml:space="preserve"> S.R., </w:t>
      </w:r>
      <w:proofErr w:type="spellStart"/>
      <w:r w:rsidR="002D62D3" w:rsidRPr="000731B1">
        <w:rPr>
          <w:rFonts w:ascii="Times New Roman" w:hAnsi="Times New Roman" w:cs="Times New Roman"/>
          <w:bCs/>
          <w:i/>
          <w:sz w:val="28"/>
          <w:szCs w:val="28"/>
          <w:lang w:val="en-US" w:eastAsia="ru-RU"/>
        </w:rPr>
        <w:t>Karpova</w:t>
      </w:r>
      <w:proofErr w:type="spellEnd"/>
      <w:r w:rsidR="002D62D3" w:rsidRPr="000731B1">
        <w:rPr>
          <w:rFonts w:ascii="Times New Roman" w:hAnsi="Times New Roman" w:cs="Times New Roman"/>
          <w:bCs/>
          <w:i/>
          <w:sz w:val="28"/>
          <w:szCs w:val="28"/>
          <w:lang w:val="en-US" w:eastAsia="ru-RU"/>
        </w:rPr>
        <w:t xml:space="preserve"> E.N. Dermatological manifestations of diabetes mellitus // Modern problems of science and education. – 2014. – № 2. – P. 371.</w:t>
      </w:r>
    </w:p>
    <w:p w:rsidR="002D62D3" w:rsidRPr="000731B1" w:rsidRDefault="000731B1" w:rsidP="000731B1">
      <w:pPr>
        <w:pStyle w:val="a5"/>
        <w:widowControl w:val="0"/>
        <w:numPr>
          <w:ilvl w:val="0"/>
          <w:numId w:val="10"/>
        </w:numPr>
        <w:adjustRightInd w:val="0"/>
        <w:spacing w:after="0" w:line="360" w:lineRule="auto"/>
        <w:ind w:left="0" w:firstLine="709"/>
        <w:jc w:val="both"/>
        <w:textAlignment w:val="baseline"/>
        <w:rPr>
          <w:rFonts w:ascii="Times New Roman" w:hAnsi="Times New Roman" w:cs="Times New Roman"/>
          <w:bCs/>
          <w:i/>
          <w:sz w:val="28"/>
          <w:szCs w:val="28"/>
          <w:lang w:val="en-US" w:eastAsia="ru-RU"/>
        </w:rPr>
      </w:pPr>
      <w:proofErr w:type="spellStart"/>
      <w:r w:rsidRPr="000731B1">
        <w:rPr>
          <w:rFonts w:ascii="Times New Roman" w:hAnsi="Times New Roman" w:cs="Times New Roman"/>
          <w:bCs/>
          <w:i/>
          <w:sz w:val="28"/>
          <w:szCs w:val="28"/>
          <w:lang w:val="en-US" w:eastAsia="ru-RU"/>
        </w:rPr>
        <w:t>Shtoda</w:t>
      </w:r>
      <w:proofErr w:type="spellEnd"/>
      <w:r w:rsidRPr="000731B1">
        <w:rPr>
          <w:rFonts w:ascii="Times New Roman" w:hAnsi="Times New Roman" w:cs="Times New Roman"/>
          <w:bCs/>
          <w:i/>
          <w:sz w:val="28"/>
          <w:szCs w:val="28"/>
          <w:lang w:val="en-US" w:eastAsia="ru-RU"/>
        </w:rPr>
        <w:t xml:space="preserve"> Y</w:t>
      </w:r>
      <w:r w:rsidR="002D62D3" w:rsidRPr="000731B1">
        <w:rPr>
          <w:rFonts w:ascii="Times New Roman" w:hAnsi="Times New Roman" w:cs="Times New Roman"/>
          <w:bCs/>
          <w:i/>
          <w:sz w:val="28"/>
          <w:szCs w:val="28"/>
          <w:lang w:val="en-US" w:eastAsia="ru-RU"/>
        </w:rPr>
        <w:t xml:space="preserve">.M, </w:t>
      </w:r>
      <w:proofErr w:type="spellStart"/>
      <w:r w:rsidR="002D62D3" w:rsidRPr="000731B1">
        <w:rPr>
          <w:rFonts w:ascii="Times New Roman" w:hAnsi="Times New Roman" w:cs="Times New Roman"/>
          <w:bCs/>
          <w:i/>
          <w:sz w:val="28"/>
          <w:szCs w:val="28"/>
          <w:lang w:val="en-US" w:eastAsia="ru-RU"/>
        </w:rPr>
        <w:t>Slesarenko</w:t>
      </w:r>
      <w:proofErr w:type="spellEnd"/>
      <w:r w:rsidR="002D62D3" w:rsidRPr="000731B1">
        <w:rPr>
          <w:rFonts w:ascii="Times New Roman" w:hAnsi="Times New Roman" w:cs="Times New Roman"/>
          <w:bCs/>
          <w:i/>
          <w:sz w:val="28"/>
          <w:szCs w:val="28"/>
          <w:lang w:val="en-US" w:eastAsia="ru-RU"/>
        </w:rPr>
        <w:t xml:space="preserve"> N.A., </w:t>
      </w:r>
      <w:proofErr w:type="spellStart"/>
      <w:r w:rsidR="002D62D3" w:rsidRPr="000731B1">
        <w:rPr>
          <w:rFonts w:ascii="Times New Roman" w:hAnsi="Times New Roman" w:cs="Times New Roman"/>
          <w:bCs/>
          <w:i/>
          <w:sz w:val="28"/>
          <w:szCs w:val="28"/>
          <w:lang w:val="en-US" w:eastAsia="ru-RU"/>
        </w:rPr>
        <w:t>Rodionova</w:t>
      </w:r>
      <w:proofErr w:type="spellEnd"/>
      <w:r w:rsidR="002D62D3" w:rsidRPr="000731B1">
        <w:rPr>
          <w:rFonts w:ascii="Times New Roman" w:hAnsi="Times New Roman" w:cs="Times New Roman"/>
          <w:bCs/>
          <w:i/>
          <w:sz w:val="28"/>
          <w:szCs w:val="28"/>
          <w:lang w:val="en-US" w:eastAsia="ru-RU"/>
        </w:rPr>
        <w:t xml:space="preserve"> T.I., </w:t>
      </w:r>
      <w:proofErr w:type="spellStart"/>
      <w:r w:rsidR="002D62D3" w:rsidRPr="000731B1">
        <w:rPr>
          <w:rFonts w:ascii="Times New Roman" w:hAnsi="Times New Roman" w:cs="Times New Roman"/>
          <w:bCs/>
          <w:i/>
          <w:sz w:val="28"/>
          <w:szCs w:val="28"/>
          <w:lang w:val="en-US" w:eastAsia="ru-RU"/>
        </w:rPr>
        <w:t>Utts</w:t>
      </w:r>
      <w:proofErr w:type="spellEnd"/>
      <w:r w:rsidR="002D62D3" w:rsidRPr="000731B1">
        <w:rPr>
          <w:rFonts w:ascii="Times New Roman" w:hAnsi="Times New Roman" w:cs="Times New Roman"/>
          <w:bCs/>
          <w:i/>
          <w:sz w:val="28"/>
          <w:szCs w:val="28"/>
          <w:lang w:val="en-US" w:eastAsia="ru-RU"/>
        </w:rPr>
        <w:t xml:space="preserve"> S.R., </w:t>
      </w:r>
      <w:proofErr w:type="spellStart"/>
      <w:r w:rsidR="002D62D3" w:rsidRPr="000731B1">
        <w:rPr>
          <w:rFonts w:ascii="Times New Roman" w:hAnsi="Times New Roman" w:cs="Times New Roman"/>
          <w:bCs/>
          <w:i/>
          <w:sz w:val="28"/>
          <w:szCs w:val="28"/>
          <w:lang w:val="en-US" w:eastAsia="ru-RU"/>
        </w:rPr>
        <w:t>Karpova</w:t>
      </w:r>
      <w:proofErr w:type="spellEnd"/>
      <w:r w:rsidR="002D62D3" w:rsidRPr="000731B1">
        <w:rPr>
          <w:rFonts w:ascii="Times New Roman" w:hAnsi="Times New Roman" w:cs="Times New Roman"/>
          <w:bCs/>
          <w:i/>
          <w:sz w:val="28"/>
          <w:szCs w:val="28"/>
          <w:lang w:val="en-US" w:eastAsia="ru-RU"/>
        </w:rPr>
        <w:t xml:space="preserve"> E.N. Some common aspects of the 2d type of diabetes mellitus and psoriasis pathogenesis // Fundamental research. – 2014. - № 4. – </w:t>
      </w:r>
      <w:proofErr w:type="gramStart"/>
      <w:r w:rsidR="002D62D3" w:rsidRPr="000731B1">
        <w:rPr>
          <w:rFonts w:ascii="Times New Roman" w:hAnsi="Times New Roman" w:cs="Times New Roman"/>
          <w:bCs/>
          <w:i/>
          <w:sz w:val="28"/>
          <w:szCs w:val="28"/>
          <w:lang w:eastAsia="ru-RU"/>
        </w:rPr>
        <w:t>С</w:t>
      </w:r>
      <w:r w:rsidR="002D62D3" w:rsidRPr="000731B1">
        <w:rPr>
          <w:rFonts w:ascii="Times New Roman" w:hAnsi="Times New Roman" w:cs="Times New Roman"/>
          <w:bCs/>
          <w:i/>
          <w:sz w:val="28"/>
          <w:szCs w:val="28"/>
          <w:lang w:val="en-US" w:eastAsia="ru-RU"/>
        </w:rPr>
        <w:t>. 647</w:t>
      </w:r>
      <w:proofErr w:type="gramEnd"/>
      <w:r w:rsidR="002D62D3" w:rsidRPr="000731B1">
        <w:rPr>
          <w:rFonts w:ascii="Times New Roman" w:hAnsi="Times New Roman" w:cs="Times New Roman"/>
          <w:bCs/>
          <w:i/>
          <w:sz w:val="28"/>
          <w:szCs w:val="28"/>
          <w:lang w:val="en-US" w:eastAsia="ru-RU"/>
        </w:rPr>
        <w:t>-654.</w:t>
      </w:r>
    </w:p>
    <w:p w:rsidR="002D62D3" w:rsidRPr="000731B1" w:rsidRDefault="002D62D3" w:rsidP="000731B1">
      <w:pPr>
        <w:pStyle w:val="a5"/>
        <w:widowControl w:val="0"/>
        <w:numPr>
          <w:ilvl w:val="0"/>
          <w:numId w:val="10"/>
        </w:numPr>
        <w:adjustRightInd w:val="0"/>
        <w:spacing w:after="0" w:line="360" w:lineRule="auto"/>
        <w:ind w:left="0" w:firstLine="709"/>
        <w:jc w:val="both"/>
        <w:textAlignment w:val="baseline"/>
        <w:rPr>
          <w:rFonts w:ascii="Times New Roman" w:hAnsi="Times New Roman" w:cs="Times New Roman"/>
          <w:bCs/>
          <w:i/>
          <w:sz w:val="28"/>
          <w:szCs w:val="28"/>
          <w:lang w:val="en-US" w:eastAsia="ru-RU"/>
        </w:rPr>
      </w:pPr>
      <w:r w:rsidRPr="000731B1">
        <w:rPr>
          <w:rFonts w:ascii="Times New Roman" w:hAnsi="Times New Roman" w:cs="Times New Roman"/>
          <w:bCs/>
          <w:i/>
          <w:sz w:val="28"/>
          <w:szCs w:val="28"/>
          <w:lang w:val="en-US" w:eastAsia="ru-RU"/>
        </w:rPr>
        <w:t xml:space="preserve">Basov A.A., </w:t>
      </w:r>
      <w:proofErr w:type="spellStart"/>
      <w:r w:rsidRPr="000731B1">
        <w:rPr>
          <w:rFonts w:ascii="Times New Roman" w:hAnsi="Times New Roman" w:cs="Times New Roman"/>
          <w:bCs/>
          <w:i/>
          <w:sz w:val="28"/>
          <w:szCs w:val="28"/>
          <w:lang w:val="en-US" w:eastAsia="ru-RU"/>
        </w:rPr>
        <w:t>Akopova</w:t>
      </w:r>
      <w:proofErr w:type="spellEnd"/>
      <w:r w:rsidRPr="000731B1">
        <w:rPr>
          <w:rFonts w:ascii="Times New Roman" w:hAnsi="Times New Roman" w:cs="Times New Roman"/>
          <w:bCs/>
          <w:i/>
          <w:sz w:val="28"/>
          <w:szCs w:val="28"/>
          <w:lang w:val="en-US" w:eastAsia="ru-RU"/>
        </w:rPr>
        <w:t xml:space="preserve"> V.A., </w:t>
      </w:r>
      <w:proofErr w:type="spellStart"/>
      <w:r w:rsidRPr="000731B1">
        <w:rPr>
          <w:rFonts w:ascii="Times New Roman" w:hAnsi="Times New Roman" w:cs="Times New Roman"/>
          <w:bCs/>
          <w:i/>
          <w:sz w:val="28"/>
          <w:szCs w:val="28"/>
          <w:lang w:val="en-US" w:eastAsia="ru-RU"/>
        </w:rPr>
        <w:t>Bykov</w:t>
      </w:r>
      <w:proofErr w:type="spellEnd"/>
      <w:r w:rsidRPr="000731B1">
        <w:rPr>
          <w:rFonts w:ascii="Times New Roman" w:hAnsi="Times New Roman" w:cs="Times New Roman"/>
          <w:bCs/>
          <w:i/>
          <w:sz w:val="28"/>
          <w:szCs w:val="28"/>
          <w:lang w:val="en-US" w:eastAsia="ru-RU"/>
        </w:rPr>
        <w:t xml:space="preserve"> I.M. Changing the parameters of </w:t>
      </w:r>
      <w:proofErr w:type="spellStart"/>
      <w:r w:rsidRPr="000731B1">
        <w:rPr>
          <w:rFonts w:ascii="Times New Roman" w:hAnsi="Times New Roman" w:cs="Times New Roman"/>
          <w:bCs/>
          <w:i/>
          <w:sz w:val="28"/>
          <w:szCs w:val="28"/>
          <w:lang w:val="en-US" w:eastAsia="ru-RU"/>
        </w:rPr>
        <w:lastRenderedPageBreak/>
        <w:t>prooxidant</w:t>
      </w:r>
      <w:proofErr w:type="spellEnd"/>
      <w:r w:rsidRPr="000731B1">
        <w:rPr>
          <w:rFonts w:ascii="Times New Roman" w:hAnsi="Times New Roman" w:cs="Times New Roman"/>
          <w:bCs/>
          <w:i/>
          <w:sz w:val="28"/>
          <w:szCs w:val="28"/>
          <w:lang w:val="en-US" w:eastAsia="ru-RU"/>
        </w:rPr>
        <w:t xml:space="preserve">-antioxidant system in blood and oral fluid of patients with ischemic heart disease and type 2 diabetes mellitus // International Journal on </w:t>
      </w:r>
      <w:proofErr w:type="spellStart"/>
      <w:r w:rsidRPr="000731B1">
        <w:rPr>
          <w:rFonts w:ascii="Times New Roman" w:hAnsi="Times New Roman" w:cs="Times New Roman"/>
          <w:bCs/>
          <w:i/>
          <w:sz w:val="28"/>
          <w:szCs w:val="28"/>
          <w:lang w:val="en-US" w:eastAsia="ru-RU"/>
        </w:rPr>
        <w:t>Immunorehabilitation</w:t>
      </w:r>
      <w:proofErr w:type="spellEnd"/>
      <w:r w:rsidRPr="000731B1">
        <w:rPr>
          <w:rFonts w:ascii="Times New Roman" w:hAnsi="Times New Roman" w:cs="Times New Roman"/>
          <w:bCs/>
          <w:i/>
          <w:sz w:val="28"/>
          <w:szCs w:val="28"/>
          <w:lang w:val="en-US" w:eastAsia="ru-RU"/>
        </w:rPr>
        <w:t>. – 2013. – Vol. 15, №2. – P. 84-86.</w:t>
      </w:r>
    </w:p>
    <w:p w:rsidR="002D62D3" w:rsidRPr="000731B1" w:rsidRDefault="00110515" w:rsidP="000731B1">
      <w:pPr>
        <w:pStyle w:val="a5"/>
        <w:widowControl w:val="0"/>
        <w:numPr>
          <w:ilvl w:val="0"/>
          <w:numId w:val="10"/>
        </w:numPr>
        <w:adjustRightInd w:val="0"/>
        <w:spacing w:after="0" w:line="360" w:lineRule="auto"/>
        <w:ind w:left="0" w:firstLine="709"/>
        <w:jc w:val="both"/>
        <w:textAlignment w:val="baseline"/>
        <w:rPr>
          <w:rFonts w:ascii="Times New Roman" w:hAnsi="Times New Roman" w:cs="Times New Roman"/>
          <w:bCs/>
          <w:i/>
          <w:sz w:val="28"/>
          <w:szCs w:val="28"/>
          <w:lang w:val="en-US" w:eastAsia="ru-RU"/>
        </w:rPr>
      </w:pPr>
      <w:r w:rsidRPr="000731B1">
        <w:rPr>
          <w:rFonts w:ascii="Times New Roman" w:hAnsi="Times New Roman" w:cs="Times New Roman"/>
          <w:bCs/>
          <w:i/>
          <w:sz w:val="28"/>
          <w:szCs w:val="28"/>
          <w:lang w:val="en-US" w:eastAsia="ru-RU"/>
        </w:rPr>
        <w:t>IDF atlas (7th edition update). Brussels, Belgium. International Diabetes Federation; 2015. Available from: http://www.idf.org/diabetesatlas.</w:t>
      </w:r>
    </w:p>
    <w:p w:rsidR="004D2990" w:rsidRPr="00911032" w:rsidRDefault="004D2990" w:rsidP="000731B1">
      <w:pPr>
        <w:pStyle w:val="a5"/>
        <w:widowControl w:val="0"/>
        <w:adjustRightInd w:val="0"/>
        <w:spacing w:after="0" w:line="360" w:lineRule="auto"/>
        <w:ind w:left="0" w:firstLine="709"/>
        <w:jc w:val="both"/>
        <w:textAlignment w:val="baseline"/>
        <w:rPr>
          <w:rFonts w:ascii="Times New Roman" w:hAnsi="Times New Roman" w:cs="Times New Roman"/>
          <w:sz w:val="28"/>
          <w:szCs w:val="28"/>
          <w:lang w:val="en-US"/>
        </w:rPr>
      </w:pPr>
    </w:p>
    <w:p w:rsidR="004D2990" w:rsidRPr="00911032" w:rsidRDefault="004D2990" w:rsidP="000731B1">
      <w:pPr>
        <w:pStyle w:val="a5"/>
        <w:widowControl w:val="0"/>
        <w:adjustRightInd w:val="0"/>
        <w:spacing w:after="0" w:line="360" w:lineRule="auto"/>
        <w:ind w:left="0" w:firstLine="709"/>
        <w:jc w:val="both"/>
        <w:textAlignment w:val="baseline"/>
        <w:rPr>
          <w:rFonts w:ascii="Times New Roman" w:hAnsi="Times New Roman" w:cs="Times New Roman"/>
          <w:sz w:val="28"/>
          <w:szCs w:val="28"/>
          <w:lang w:val="en-US"/>
        </w:rPr>
      </w:pPr>
    </w:p>
    <w:p w:rsidR="00CD4519" w:rsidRPr="00911032" w:rsidRDefault="00CD4519" w:rsidP="000731B1">
      <w:pPr>
        <w:spacing w:after="0" w:line="360" w:lineRule="auto"/>
        <w:ind w:firstLine="709"/>
        <w:rPr>
          <w:rFonts w:ascii="Times New Roman" w:hAnsi="Times New Roman" w:cs="Times New Roman"/>
          <w:sz w:val="28"/>
          <w:szCs w:val="28"/>
          <w:lang w:val="en-US"/>
        </w:rPr>
      </w:pPr>
    </w:p>
    <w:p w:rsidR="00883488" w:rsidRPr="00911032" w:rsidRDefault="00883488" w:rsidP="000731B1">
      <w:pPr>
        <w:widowControl w:val="0"/>
        <w:adjustRightInd w:val="0"/>
        <w:spacing w:after="0" w:line="360" w:lineRule="auto"/>
        <w:ind w:firstLine="709"/>
        <w:jc w:val="both"/>
        <w:textAlignment w:val="baseline"/>
        <w:rPr>
          <w:rFonts w:ascii="Times New Roman" w:hAnsi="Times New Roman" w:cs="Times New Roman"/>
          <w:bCs/>
          <w:sz w:val="28"/>
          <w:szCs w:val="28"/>
          <w:lang w:val="en-US" w:eastAsia="ru-RU"/>
        </w:rPr>
      </w:pPr>
    </w:p>
    <w:p w:rsidR="00306E7E" w:rsidRPr="00911032" w:rsidRDefault="00306E7E" w:rsidP="00551F0F">
      <w:pPr>
        <w:pStyle w:val="a5"/>
        <w:widowControl w:val="0"/>
        <w:adjustRightInd w:val="0"/>
        <w:spacing w:after="0" w:line="360" w:lineRule="auto"/>
        <w:ind w:left="0" w:firstLine="709"/>
        <w:jc w:val="both"/>
        <w:textAlignment w:val="baseline"/>
        <w:rPr>
          <w:rFonts w:ascii="Times New Roman" w:hAnsi="Times New Roman" w:cs="Times New Roman"/>
          <w:bCs/>
          <w:sz w:val="28"/>
          <w:szCs w:val="28"/>
          <w:lang w:val="en-US" w:eastAsia="ru-RU"/>
        </w:rPr>
      </w:pPr>
    </w:p>
    <w:p w:rsidR="007D75D6" w:rsidRPr="00911032" w:rsidRDefault="007D75D6" w:rsidP="00551F0F">
      <w:pPr>
        <w:widowControl w:val="0"/>
        <w:adjustRightInd w:val="0"/>
        <w:spacing w:after="0" w:line="360" w:lineRule="auto"/>
        <w:ind w:firstLine="709"/>
        <w:jc w:val="both"/>
        <w:textAlignment w:val="baseline"/>
        <w:rPr>
          <w:rFonts w:ascii="Times New Roman" w:hAnsi="Times New Roman" w:cs="Times New Roman"/>
          <w:bCs/>
          <w:sz w:val="28"/>
          <w:szCs w:val="28"/>
          <w:lang w:val="en-US" w:eastAsia="ru-RU"/>
        </w:rPr>
      </w:pPr>
    </w:p>
    <w:p w:rsidR="003652B2" w:rsidRPr="00911032" w:rsidRDefault="003652B2" w:rsidP="00551F0F">
      <w:pPr>
        <w:widowControl w:val="0"/>
        <w:adjustRightInd w:val="0"/>
        <w:spacing w:after="0" w:line="360" w:lineRule="auto"/>
        <w:ind w:firstLine="709"/>
        <w:jc w:val="both"/>
        <w:textAlignment w:val="baseline"/>
        <w:rPr>
          <w:rFonts w:ascii="Times New Roman" w:hAnsi="Times New Roman" w:cs="Times New Roman"/>
          <w:bCs/>
          <w:sz w:val="28"/>
          <w:szCs w:val="28"/>
          <w:lang w:val="en-US" w:eastAsia="ru-RU"/>
        </w:rPr>
      </w:pPr>
    </w:p>
    <w:p w:rsidR="005B5123" w:rsidRPr="00911032" w:rsidRDefault="005B5123" w:rsidP="00551F0F">
      <w:pPr>
        <w:widowControl w:val="0"/>
        <w:adjustRightInd w:val="0"/>
        <w:spacing w:after="0" w:line="360" w:lineRule="auto"/>
        <w:ind w:firstLine="709"/>
        <w:jc w:val="both"/>
        <w:textAlignment w:val="baseline"/>
        <w:rPr>
          <w:rFonts w:ascii="Times New Roman" w:hAnsi="Times New Roman" w:cs="Times New Roman"/>
          <w:bCs/>
          <w:sz w:val="28"/>
          <w:szCs w:val="28"/>
          <w:lang w:val="en-US" w:eastAsia="ru-RU"/>
        </w:rPr>
      </w:pPr>
    </w:p>
    <w:p w:rsidR="005B5123" w:rsidRPr="00911032" w:rsidRDefault="005B5123" w:rsidP="00551F0F">
      <w:pPr>
        <w:widowControl w:val="0"/>
        <w:adjustRightInd w:val="0"/>
        <w:spacing w:after="0" w:line="360" w:lineRule="auto"/>
        <w:ind w:firstLine="709"/>
        <w:jc w:val="both"/>
        <w:textAlignment w:val="baseline"/>
        <w:rPr>
          <w:rFonts w:ascii="Times New Roman" w:hAnsi="Times New Roman" w:cs="Times New Roman"/>
          <w:bCs/>
          <w:sz w:val="28"/>
          <w:szCs w:val="28"/>
          <w:lang w:val="en-US" w:eastAsia="ru-RU"/>
        </w:rPr>
      </w:pPr>
    </w:p>
    <w:p w:rsidR="005B5123" w:rsidRPr="00911032" w:rsidRDefault="005B5123" w:rsidP="00551F0F">
      <w:pPr>
        <w:widowControl w:val="0"/>
        <w:adjustRightInd w:val="0"/>
        <w:spacing w:after="0" w:line="360" w:lineRule="auto"/>
        <w:ind w:firstLine="709"/>
        <w:jc w:val="both"/>
        <w:textAlignment w:val="baseline"/>
        <w:rPr>
          <w:rFonts w:ascii="Times New Roman" w:hAnsi="Times New Roman" w:cs="Times New Roman"/>
          <w:bCs/>
          <w:sz w:val="28"/>
          <w:szCs w:val="28"/>
          <w:lang w:val="en-US" w:eastAsia="ru-RU"/>
        </w:rPr>
      </w:pPr>
    </w:p>
    <w:p w:rsidR="005B5123" w:rsidRPr="00911032" w:rsidRDefault="005B5123" w:rsidP="00551F0F">
      <w:pPr>
        <w:widowControl w:val="0"/>
        <w:adjustRightInd w:val="0"/>
        <w:spacing w:after="0" w:line="360" w:lineRule="auto"/>
        <w:ind w:firstLine="709"/>
        <w:jc w:val="both"/>
        <w:textAlignment w:val="baseline"/>
        <w:rPr>
          <w:rFonts w:ascii="Times New Roman" w:hAnsi="Times New Roman" w:cs="Times New Roman"/>
          <w:bCs/>
          <w:sz w:val="28"/>
          <w:szCs w:val="28"/>
          <w:lang w:val="en-US" w:eastAsia="ru-RU"/>
        </w:rPr>
      </w:pPr>
    </w:p>
    <w:sectPr w:rsidR="005B5123" w:rsidRPr="00911032" w:rsidSect="000A4D59">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01" w:rsidRDefault="003A1F01" w:rsidP="003862F1">
      <w:pPr>
        <w:spacing w:after="0" w:line="240" w:lineRule="auto"/>
      </w:pPr>
      <w:r>
        <w:separator/>
      </w:r>
    </w:p>
  </w:endnote>
  <w:endnote w:type="continuationSeparator" w:id="0">
    <w:p w:rsidR="003A1F01" w:rsidRDefault="003A1F01" w:rsidP="0038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71549"/>
      <w:docPartObj>
        <w:docPartGallery w:val="Page Numbers (Bottom of Page)"/>
        <w:docPartUnique/>
      </w:docPartObj>
    </w:sdtPr>
    <w:sdtContent>
      <w:p w:rsidR="000A4D59" w:rsidRDefault="000A4D59">
        <w:pPr>
          <w:pStyle w:val="a9"/>
          <w:jc w:val="center"/>
        </w:pPr>
        <w:r>
          <w:fldChar w:fldCharType="begin"/>
        </w:r>
        <w:r>
          <w:instrText>PAGE   \* MERGEFORMAT</w:instrText>
        </w:r>
        <w:r>
          <w:fldChar w:fldCharType="separate"/>
        </w:r>
        <w:r w:rsidR="000731B1">
          <w:rPr>
            <w:noProof/>
          </w:rPr>
          <w:t>1</w:t>
        </w:r>
        <w:r>
          <w:fldChar w:fldCharType="end"/>
        </w:r>
      </w:p>
    </w:sdtContent>
  </w:sdt>
  <w:p w:rsidR="003862F1" w:rsidRDefault="003862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01" w:rsidRDefault="003A1F01" w:rsidP="003862F1">
      <w:pPr>
        <w:spacing w:after="0" w:line="240" w:lineRule="auto"/>
      </w:pPr>
      <w:r>
        <w:separator/>
      </w:r>
    </w:p>
  </w:footnote>
  <w:footnote w:type="continuationSeparator" w:id="0">
    <w:p w:rsidR="003A1F01" w:rsidRDefault="003A1F01" w:rsidP="00386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49F"/>
    <w:multiLevelType w:val="hybridMultilevel"/>
    <w:tmpl w:val="0028682E"/>
    <w:lvl w:ilvl="0" w:tplc="00E260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72A80"/>
    <w:multiLevelType w:val="hybridMultilevel"/>
    <w:tmpl w:val="1C7C2F98"/>
    <w:lvl w:ilvl="0" w:tplc="00E260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4056A"/>
    <w:multiLevelType w:val="hybridMultilevel"/>
    <w:tmpl w:val="BABC5AA0"/>
    <w:lvl w:ilvl="0" w:tplc="4536BEF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41DA6"/>
    <w:multiLevelType w:val="hybridMultilevel"/>
    <w:tmpl w:val="BBF2EB64"/>
    <w:lvl w:ilvl="0" w:tplc="9B98921C">
      <w:start w:val="1"/>
      <w:numFmt w:val="decimal"/>
      <w:lvlText w:val="%1."/>
      <w:lvlJc w:val="left"/>
      <w:pPr>
        <w:ind w:left="72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C80276"/>
    <w:multiLevelType w:val="hybridMultilevel"/>
    <w:tmpl w:val="0028682E"/>
    <w:lvl w:ilvl="0" w:tplc="00E260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8308C0"/>
    <w:multiLevelType w:val="hybridMultilevel"/>
    <w:tmpl w:val="0028682E"/>
    <w:lvl w:ilvl="0" w:tplc="00E260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F17DE5"/>
    <w:multiLevelType w:val="hybridMultilevel"/>
    <w:tmpl w:val="B816BEE8"/>
    <w:lvl w:ilvl="0" w:tplc="744CE4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1139B8"/>
    <w:multiLevelType w:val="hybridMultilevel"/>
    <w:tmpl w:val="889C6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192E21"/>
    <w:multiLevelType w:val="hybridMultilevel"/>
    <w:tmpl w:val="E7680A02"/>
    <w:lvl w:ilvl="0" w:tplc="00E2609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FA3F9A"/>
    <w:multiLevelType w:val="hybridMultilevel"/>
    <w:tmpl w:val="3098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num>
  <w:num w:numId="5">
    <w:abstractNumId w:val="3"/>
  </w:num>
  <w:num w:numId="6">
    <w:abstractNumId w:val="5"/>
  </w:num>
  <w:num w:numId="7">
    <w:abstractNumId w:val="4"/>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48D1"/>
    <w:rsid w:val="00000A20"/>
    <w:rsid w:val="00004DFC"/>
    <w:rsid w:val="00006367"/>
    <w:rsid w:val="0001234E"/>
    <w:rsid w:val="000271FD"/>
    <w:rsid w:val="00040343"/>
    <w:rsid w:val="00042629"/>
    <w:rsid w:val="00054C59"/>
    <w:rsid w:val="00060AC1"/>
    <w:rsid w:val="0006730E"/>
    <w:rsid w:val="000701BE"/>
    <w:rsid w:val="000731B1"/>
    <w:rsid w:val="00081057"/>
    <w:rsid w:val="00081A47"/>
    <w:rsid w:val="00083070"/>
    <w:rsid w:val="000844A7"/>
    <w:rsid w:val="00090597"/>
    <w:rsid w:val="000A2016"/>
    <w:rsid w:val="000A4D59"/>
    <w:rsid w:val="000A70B0"/>
    <w:rsid w:val="000B74F1"/>
    <w:rsid w:val="000C0D2C"/>
    <w:rsid w:val="000C2444"/>
    <w:rsid w:val="000D3FC6"/>
    <w:rsid w:val="000D439E"/>
    <w:rsid w:val="000F1592"/>
    <w:rsid w:val="000F5207"/>
    <w:rsid w:val="000F7210"/>
    <w:rsid w:val="00103876"/>
    <w:rsid w:val="00110515"/>
    <w:rsid w:val="00113677"/>
    <w:rsid w:val="00120AD0"/>
    <w:rsid w:val="0012614C"/>
    <w:rsid w:val="0013384F"/>
    <w:rsid w:val="001407A9"/>
    <w:rsid w:val="00141F5A"/>
    <w:rsid w:val="001515E5"/>
    <w:rsid w:val="0015217F"/>
    <w:rsid w:val="00160337"/>
    <w:rsid w:val="0017093B"/>
    <w:rsid w:val="00172F04"/>
    <w:rsid w:val="00175C52"/>
    <w:rsid w:val="001A454F"/>
    <w:rsid w:val="001B2FE7"/>
    <w:rsid w:val="001C4D11"/>
    <w:rsid w:val="001C703D"/>
    <w:rsid w:val="001D013C"/>
    <w:rsid w:val="001D1A16"/>
    <w:rsid w:val="001E7366"/>
    <w:rsid w:val="001F2A80"/>
    <w:rsid w:val="00211B1E"/>
    <w:rsid w:val="002124A8"/>
    <w:rsid w:val="002127FF"/>
    <w:rsid w:val="00216DF4"/>
    <w:rsid w:val="002256A5"/>
    <w:rsid w:val="002429E0"/>
    <w:rsid w:val="00246FA3"/>
    <w:rsid w:val="0025003D"/>
    <w:rsid w:val="002612AC"/>
    <w:rsid w:val="00263950"/>
    <w:rsid w:val="00270C1F"/>
    <w:rsid w:val="0027119F"/>
    <w:rsid w:val="00272A6A"/>
    <w:rsid w:val="002754C3"/>
    <w:rsid w:val="002764F9"/>
    <w:rsid w:val="00293BD7"/>
    <w:rsid w:val="00297A8E"/>
    <w:rsid w:val="002A7460"/>
    <w:rsid w:val="002B025F"/>
    <w:rsid w:val="002B22CC"/>
    <w:rsid w:val="002B483B"/>
    <w:rsid w:val="002B75E4"/>
    <w:rsid w:val="002D5AE1"/>
    <w:rsid w:val="002D62D3"/>
    <w:rsid w:val="002E76BC"/>
    <w:rsid w:val="002F2924"/>
    <w:rsid w:val="00306E7E"/>
    <w:rsid w:val="0032176D"/>
    <w:rsid w:val="003230F8"/>
    <w:rsid w:val="003269DE"/>
    <w:rsid w:val="003406E5"/>
    <w:rsid w:val="00341C6A"/>
    <w:rsid w:val="00345C5E"/>
    <w:rsid w:val="00347B42"/>
    <w:rsid w:val="00364E0A"/>
    <w:rsid w:val="003650AC"/>
    <w:rsid w:val="003652B2"/>
    <w:rsid w:val="0036774F"/>
    <w:rsid w:val="00367B01"/>
    <w:rsid w:val="00371B6F"/>
    <w:rsid w:val="003745F3"/>
    <w:rsid w:val="003776EB"/>
    <w:rsid w:val="00381A1B"/>
    <w:rsid w:val="00381CE6"/>
    <w:rsid w:val="003862F1"/>
    <w:rsid w:val="00392AE3"/>
    <w:rsid w:val="003A1F01"/>
    <w:rsid w:val="003B633E"/>
    <w:rsid w:val="003D08C3"/>
    <w:rsid w:val="003E40BC"/>
    <w:rsid w:val="003E4701"/>
    <w:rsid w:val="003F1350"/>
    <w:rsid w:val="003F2D9C"/>
    <w:rsid w:val="00402108"/>
    <w:rsid w:val="004041AE"/>
    <w:rsid w:val="0040754C"/>
    <w:rsid w:val="00421ADF"/>
    <w:rsid w:val="00431458"/>
    <w:rsid w:val="00431845"/>
    <w:rsid w:val="0043273D"/>
    <w:rsid w:val="00436F8F"/>
    <w:rsid w:val="0045785A"/>
    <w:rsid w:val="004631A8"/>
    <w:rsid w:val="00464C07"/>
    <w:rsid w:val="00473CFC"/>
    <w:rsid w:val="004742FD"/>
    <w:rsid w:val="00474A2D"/>
    <w:rsid w:val="00475988"/>
    <w:rsid w:val="00476A2C"/>
    <w:rsid w:val="00477EC2"/>
    <w:rsid w:val="004820E4"/>
    <w:rsid w:val="004863B4"/>
    <w:rsid w:val="00495480"/>
    <w:rsid w:val="00496300"/>
    <w:rsid w:val="004A2921"/>
    <w:rsid w:val="004A7E3B"/>
    <w:rsid w:val="004B0E56"/>
    <w:rsid w:val="004B6B08"/>
    <w:rsid w:val="004B6BD7"/>
    <w:rsid w:val="004C177E"/>
    <w:rsid w:val="004D2990"/>
    <w:rsid w:val="004D3141"/>
    <w:rsid w:val="004D43E3"/>
    <w:rsid w:val="004D7047"/>
    <w:rsid w:val="004E2104"/>
    <w:rsid w:val="00504A36"/>
    <w:rsid w:val="00511F60"/>
    <w:rsid w:val="005148D1"/>
    <w:rsid w:val="005156A2"/>
    <w:rsid w:val="0051586A"/>
    <w:rsid w:val="00516D13"/>
    <w:rsid w:val="005215F7"/>
    <w:rsid w:val="005238C1"/>
    <w:rsid w:val="005246FB"/>
    <w:rsid w:val="005359FE"/>
    <w:rsid w:val="00541407"/>
    <w:rsid w:val="0054278D"/>
    <w:rsid w:val="00551F0F"/>
    <w:rsid w:val="005644FC"/>
    <w:rsid w:val="00565CB3"/>
    <w:rsid w:val="005665BE"/>
    <w:rsid w:val="00567693"/>
    <w:rsid w:val="00574134"/>
    <w:rsid w:val="00575F96"/>
    <w:rsid w:val="00591A2E"/>
    <w:rsid w:val="0059386E"/>
    <w:rsid w:val="005A339B"/>
    <w:rsid w:val="005B33D1"/>
    <w:rsid w:val="005B3E12"/>
    <w:rsid w:val="005B5123"/>
    <w:rsid w:val="005C1454"/>
    <w:rsid w:val="005C3DD4"/>
    <w:rsid w:val="005C40B7"/>
    <w:rsid w:val="005C5C0A"/>
    <w:rsid w:val="005C62D1"/>
    <w:rsid w:val="005C6E02"/>
    <w:rsid w:val="005D3956"/>
    <w:rsid w:val="005D43EF"/>
    <w:rsid w:val="005E1340"/>
    <w:rsid w:val="005E2022"/>
    <w:rsid w:val="005E6CF2"/>
    <w:rsid w:val="005F0B4B"/>
    <w:rsid w:val="0060300E"/>
    <w:rsid w:val="00611B77"/>
    <w:rsid w:val="00612892"/>
    <w:rsid w:val="00613CD5"/>
    <w:rsid w:val="00622FCC"/>
    <w:rsid w:val="00624F95"/>
    <w:rsid w:val="00625AA3"/>
    <w:rsid w:val="00630106"/>
    <w:rsid w:val="00631E81"/>
    <w:rsid w:val="0063210A"/>
    <w:rsid w:val="00633052"/>
    <w:rsid w:val="00640359"/>
    <w:rsid w:val="00640B62"/>
    <w:rsid w:val="00645BC3"/>
    <w:rsid w:val="00654BCE"/>
    <w:rsid w:val="00663D87"/>
    <w:rsid w:val="00665189"/>
    <w:rsid w:val="00682E0F"/>
    <w:rsid w:val="00684925"/>
    <w:rsid w:val="00685C4F"/>
    <w:rsid w:val="00692663"/>
    <w:rsid w:val="006927ED"/>
    <w:rsid w:val="0069664E"/>
    <w:rsid w:val="0069713D"/>
    <w:rsid w:val="006A28F7"/>
    <w:rsid w:val="006A7901"/>
    <w:rsid w:val="006A7ED2"/>
    <w:rsid w:val="006C4864"/>
    <w:rsid w:val="006D08B5"/>
    <w:rsid w:val="006F4D8F"/>
    <w:rsid w:val="006F6B3D"/>
    <w:rsid w:val="00701E6E"/>
    <w:rsid w:val="00702D61"/>
    <w:rsid w:val="00703AD1"/>
    <w:rsid w:val="007071FD"/>
    <w:rsid w:val="00712BE6"/>
    <w:rsid w:val="00723215"/>
    <w:rsid w:val="007253BD"/>
    <w:rsid w:val="007274FD"/>
    <w:rsid w:val="00732C16"/>
    <w:rsid w:val="00740435"/>
    <w:rsid w:val="007463E3"/>
    <w:rsid w:val="00752AD1"/>
    <w:rsid w:val="00754EE2"/>
    <w:rsid w:val="00764DB1"/>
    <w:rsid w:val="007800FE"/>
    <w:rsid w:val="00783370"/>
    <w:rsid w:val="00784C4D"/>
    <w:rsid w:val="00784E4E"/>
    <w:rsid w:val="007919FD"/>
    <w:rsid w:val="007A1B19"/>
    <w:rsid w:val="007A630E"/>
    <w:rsid w:val="007A68C0"/>
    <w:rsid w:val="007A7F84"/>
    <w:rsid w:val="007B7EF7"/>
    <w:rsid w:val="007C040F"/>
    <w:rsid w:val="007C1890"/>
    <w:rsid w:val="007C18FC"/>
    <w:rsid w:val="007D065C"/>
    <w:rsid w:val="007D4B3B"/>
    <w:rsid w:val="007D75D6"/>
    <w:rsid w:val="007E0F02"/>
    <w:rsid w:val="007E4505"/>
    <w:rsid w:val="007E7A7D"/>
    <w:rsid w:val="007F337F"/>
    <w:rsid w:val="007F6C28"/>
    <w:rsid w:val="007F7BDF"/>
    <w:rsid w:val="00801220"/>
    <w:rsid w:val="00806FAF"/>
    <w:rsid w:val="00807BDB"/>
    <w:rsid w:val="00811BD1"/>
    <w:rsid w:val="00813C2C"/>
    <w:rsid w:val="00817A36"/>
    <w:rsid w:val="0082398E"/>
    <w:rsid w:val="00830983"/>
    <w:rsid w:val="008316DD"/>
    <w:rsid w:val="0084290E"/>
    <w:rsid w:val="00842B46"/>
    <w:rsid w:val="0084458B"/>
    <w:rsid w:val="00844EC9"/>
    <w:rsid w:val="00847B45"/>
    <w:rsid w:val="008519D2"/>
    <w:rsid w:val="008654C5"/>
    <w:rsid w:val="00865838"/>
    <w:rsid w:val="00867167"/>
    <w:rsid w:val="00867D2D"/>
    <w:rsid w:val="00867F7E"/>
    <w:rsid w:val="0087048E"/>
    <w:rsid w:val="00883488"/>
    <w:rsid w:val="00883AA5"/>
    <w:rsid w:val="0089451C"/>
    <w:rsid w:val="00894702"/>
    <w:rsid w:val="008A1FF5"/>
    <w:rsid w:val="008A2747"/>
    <w:rsid w:val="008A2CBA"/>
    <w:rsid w:val="008A3536"/>
    <w:rsid w:val="008A391E"/>
    <w:rsid w:val="008A74D5"/>
    <w:rsid w:val="008B1CBC"/>
    <w:rsid w:val="008B4D9D"/>
    <w:rsid w:val="008B504E"/>
    <w:rsid w:val="008C1475"/>
    <w:rsid w:val="008D2647"/>
    <w:rsid w:val="008E0B3C"/>
    <w:rsid w:val="008E0F93"/>
    <w:rsid w:val="008E13BA"/>
    <w:rsid w:val="008E5FD6"/>
    <w:rsid w:val="008E68D8"/>
    <w:rsid w:val="008E6FF9"/>
    <w:rsid w:val="008F2B9C"/>
    <w:rsid w:val="00901874"/>
    <w:rsid w:val="00901AE5"/>
    <w:rsid w:val="00905287"/>
    <w:rsid w:val="00911032"/>
    <w:rsid w:val="00914C43"/>
    <w:rsid w:val="0091720F"/>
    <w:rsid w:val="00923E57"/>
    <w:rsid w:val="00926943"/>
    <w:rsid w:val="009376AC"/>
    <w:rsid w:val="00945427"/>
    <w:rsid w:val="00953EF7"/>
    <w:rsid w:val="0095479C"/>
    <w:rsid w:val="00966E57"/>
    <w:rsid w:val="0098195F"/>
    <w:rsid w:val="00990238"/>
    <w:rsid w:val="00992EC8"/>
    <w:rsid w:val="009A1F52"/>
    <w:rsid w:val="009B53CC"/>
    <w:rsid w:val="009B556D"/>
    <w:rsid w:val="009B7270"/>
    <w:rsid w:val="009C2503"/>
    <w:rsid w:val="009C2681"/>
    <w:rsid w:val="009C3231"/>
    <w:rsid w:val="009C381C"/>
    <w:rsid w:val="009D127F"/>
    <w:rsid w:val="009E1EB3"/>
    <w:rsid w:val="009E2CD5"/>
    <w:rsid w:val="009E51D3"/>
    <w:rsid w:val="009F09C5"/>
    <w:rsid w:val="009F54C8"/>
    <w:rsid w:val="00A04141"/>
    <w:rsid w:val="00A05CEF"/>
    <w:rsid w:val="00A06639"/>
    <w:rsid w:val="00A12709"/>
    <w:rsid w:val="00A12C6C"/>
    <w:rsid w:val="00A131ED"/>
    <w:rsid w:val="00A267FB"/>
    <w:rsid w:val="00A27C50"/>
    <w:rsid w:val="00A40523"/>
    <w:rsid w:val="00A406A3"/>
    <w:rsid w:val="00A40B88"/>
    <w:rsid w:val="00A42D44"/>
    <w:rsid w:val="00A4520E"/>
    <w:rsid w:val="00A47F56"/>
    <w:rsid w:val="00A55939"/>
    <w:rsid w:val="00A56063"/>
    <w:rsid w:val="00A562FA"/>
    <w:rsid w:val="00A934F1"/>
    <w:rsid w:val="00AA0056"/>
    <w:rsid w:val="00AA1338"/>
    <w:rsid w:val="00AA1531"/>
    <w:rsid w:val="00AA5CE9"/>
    <w:rsid w:val="00AB180E"/>
    <w:rsid w:val="00AB2D12"/>
    <w:rsid w:val="00AC742B"/>
    <w:rsid w:val="00AD38BF"/>
    <w:rsid w:val="00AD3B7D"/>
    <w:rsid w:val="00AD451F"/>
    <w:rsid w:val="00AF0E91"/>
    <w:rsid w:val="00AF75C7"/>
    <w:rsid w:val="00B23C46"/>
    <w:rsid w:val="00B31778"/>
    <w:rsid w:val="00B33025"/>
    <w:rsid w:val="00B47364"/>
    <w:rsid w:val="00B50C90"/>
    <w:rsid w:val="00B55433"/>
    <w:rsid w:val="00B6625B"/>
    <w:rsid w:val="00B80759"/>
    <w:rsid w:val="00B84225"/>
    <w:rsid w:val="00B92D35"/>
    <w:rsid w:val="00B94635"/>
    <w:rsid w:val="00BA1B9F"/>
    <w:rsid w:val="00BC17BA"/>
    <w:rsid w:val="00BC45A2"/>
    <w:rsid w:val="00BC4D14"/>
    <w:rsid w:val="00BC4E6A"/>
    <w:rsid w:val="00BC544F"/>
    <w:rsid w:val="00BC641F"/>
    <w:rsid w:val="00BC70CF"/>
    <w:rsid w:val="00BD63E5"/>
    <w:rsid w:val="00BD6AEE"/>
    <w:rsid w:val="00BE370B"/>
    <w:rsid w:val="00BE3938"/>
    <w:rsid w:val="00BE45F0"/>
    <w:rsid w:val="00BE5260"/>
    <w:rsid w:val="00BE600A"/>
    <w:rsid w:val="00BE73B4"/>
    <w:rsid w:val="00BF7A0F"/>
    <w:rsid w:val="00C018AB"/>
    <w:rsid w:val="00C02344"/>
    <w:rsid w:val="00C02A10"/>
    <w:rsid w:val="00C16BC6"/>
    <w:rsid w:val="00C24E16"/>
    <w:rsid w:val="00C3450B"/>
    <w:rsid w:val="00C36CC8"/>
    <w:rsid w:val="00C522ED"/>
    <w:rsid w:val="00C52EA9"/>
    <w:rsid w:val="00C576AF"/>
    <w:rsid w:val="00C61180"/>
    <w:rsid w:val="00C62540"/>
    <w:rsid w:val="00C63EFC"/>
    <w:rsid w:val="00C65C4F"/>
    <w:rsid w:val="00C6680C"/>
    <w:rsid w:val="00C67875"/>
    <w:rsid w:val="00C75052"/>
    <w:rsid w:val="00C75537"/>
    <w:rsid w:val="00C7765D"/>
    <w:rsid w:val="00C857F0"/>
    <w:rsid w:val="00C92DF1"/>
    <w:rsid w:val="00CA4E5A"/>
    <w:rsid w:val="00CA5449"/>
    <w:rsid w:val="00CB0798"/>
    <w:rsid w:val="00CB2247"/>
    <w:rsid w:val="00CB3D5A"/>
    <w:rsid w:val="00CB45FB"/>
    <w:rsid w:val="00CB55BF"/>
    <w:rsid w:val="00CB697F"/>
    <w:rsid w:val="00CC2323"/>
    <w:rsid w:val="00CD3651"/>
    <w:rsid w:val="00CD4153"/>
    <w:rsid w:val="00CD4519"/>
    <w:rsid w:val="00CD488E"/>
    <w:rsid w:val="00CD536F"/>
    <w:rsid w:val="00CD71EA"/>
    <w:rsid w:val="00CD7B4A"/>
    <w:rsid w:val="00CE2D98"/>
    <w:rsid w:val="00CE44BB"/>
    <w:rsid w:val="00CE6A00"/>
    <w:rsid w:val="00CE7C1D"/>
    <w:rsid w:val="00CF6154"/>
    <w:rsid w:val="00D011E1"/>
    <w:rsid w:val="00D043B7"/>
    <w:rsid w:val="00D10F18"/>
    <w:rsid w:val="00D13B16"/>
    <w:rsid w:val="00D16CCC"/>
    <w:rsid w:val="00D332D6"/>
    <w:rsid w:val="00D33C7B"/>
    <w:rsid w:val="00D35C9A"/>
    <w:rsid w:val="00D67284"/>
    <w:rsid w:val="00D82DAB"/>
    <w:rsid w:val="00D91CB7"/>
    <w:rsid w:val="00D94577"/>
    <w:rsid w:val="00DA083A"/>
    <w:rsid w:val="00DA0E6D"/>
    <w:rsid w:val="00DA2100"/>
    <w:rsid w:val="00DA2EB5"/>
    <w:rsid w:val="00DA75C5"/>
    <w:rsid w:val="00DB08FA"/>
    <w:rsid w:val="00DB40C2"/>
    <w:rsid w:val="00DB7F19"/>
    <w:rsid w:val="00DC286A"/>
    <w:rsid w:val="00DD0548"/>
    <w:rsid w:val="00DD437C"/>
    <w:rsid w:val="00DE0D10"/>
    <w:rsid w:val="00DE73DF"/>
    <w:rsid w:val="00DF036C"/>
    <w:rsid w:val="00DF4812"/>
    <w:rsid w:val="00E00115"/>
    <w:rsid w:val="00E04BF1"/>
    <w:rsid w:val="00E14D27"/>
    <w:rsid w:val="00E1779C"/>
    <w:rsid w:val="00E2158C"/>
    <w:rsid w:val="00E24D40"/>
    <w:rsid w:val="00E4194F"/>
    <w:rsid w:val="00E44D24"/>
    <w:rsid w:val="00E467D2"/>
    <w:rsid w:val="00E51648"/>
    <w:rsid w:val="00E5577F"/>
    <w:rsid w:val="00E67B7A"/>
    <w:rsid w:val="00E75301"/>
    <w:rsid w:val="00E84F19"/>
    <w:rsid w:val="00E85924"/>
    <w:rsid w:val="00E85FF8"/>
    <w:rsid w:val="00EA7520"/>
    <w:rsid w:val="00EB1EC9"/>
    <w:rsid w:val="00EC020C"/>
    <w:rsid w:val="00EC3C22"/>
    <w:rsid w:val="00EC72C7"/>
    <w:rsid w:val="00ED6A28"/>
    <w:rsid w:val="00ED6C3B"/>
    <w:rsid w:val="00EE01CE"/>
    <w:rsid w:val="00EE425F"/>
    <w:rsid w:val="00EF33FE"/>
    <w:rsid w:val="00F10C12"/>
    <w:rsid w:val="00F1404B"/>
    <w:rsid w:val="00F204F4"/>
    <w:rsid w:val="00F30879"/>
    <w:rsid w:val="00F319A4"/>
    <w:rsid w:val="00F444FE"/>
    <w:rsid w:val="00F467FF"/>
    <w:rsid w:val="00F55866"/>
    <w:rsid w:val="00F84DD2"/>
    <w:rsid w:val="00F85B14"/>
    <w:rsid w:val="00F95E15"/>
    <w:rsid w:val="00FA483B"/>
    <w:rsid w:val="00FA6153"/>
    <w:rsid w:val="00FB0EAD"/>
    <w:rsid w:val="00FC2CDF"/>
    <w:rsid w:val="00FC7593"/>
    <w:rsid w:val="00FD5D0C"/>
    <w:rsid w:val="00FE22FE"/>
    <w:rsid w:val="00FF26B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38"/>
  </w:style>
  <w:style w:type="paragraph" w:styleId="1">
    <w:name w:val="heading 1"/>
    <w:basedOn w:val="a"/>
    <w:next w:val="a"/>
    <w:link w:val="10"/>
    <w:qFormat/>
    <w:rsid w:val="00DE73DF"/>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0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300E"/>
    <w:rPr>
      <w:rFonts w:ascii="Tahoma" w:hAnsi="Tahoma" w:cs="Tahoma"/>
      <w:sz w:val="16"/>
      <w:szCs w:val="16"/>
    </w:rPr>
  </w:style>
  <w:style w:type="paragraph" w:styleId="a5">
    <w:name w:val="List Paragraph"/>
    <w:basedOn w:val="a"/>
    <w:uiPriority w:val="34"/>
    <w:qFormat/>
    <w:rsid w:val="00894702"/>
    <w:pPr>
      <w:ind w:left="720"/>
      <w:contextualSpacing/>
    </w:pPr>
  </w:style>
  <w:style w:type="paragraph" w:customStyle="1" w:styleId="Pa19">
    <w:name w:val="Pa19"/>
    <w:basedOn w:val="a"/>
    <w:next w:val="a"/>
    <w:uiPriority w:val="99"/>
    <w:rsid w:val="00C92DF1"/>
    <w:pPr>
      <w:autoSpaceDE w:val="0"/>
      <w:autoSpaceDN w:val="0"/>
      <w:adjustRightInd w:val="0"/>
      <w:spacing w:after="0" w:line="201" w:lineRule="atLeast"/>
    </w:pPr>
    <w:rPr>
      <w:rFonts w:ascii="PetersburgC" w:hAnsi="PetersburgC"/>
      <w:sz w:val="24"/>
      <w:szCs w:val="24"/>
    </w:rPr>
  </w:style>
  <w:style w:type="paragraph" w:customStyle="1" w:styleId="Pa20">
    <w:name w:val="Pa20"/>
    <w:basedOn w:val="a"/>
    <w:next w:val="a"/>
    <w:uiPriority w:val="99"/>
    <w:rsid w:val="00C92DF1"/>
    <w:pPr>
      <w:autoSpaceDE w:val="0"/>
      <w:autoSpaceDN w:val="0"/>
      <w:adjustRightInd w:val="0"/>
      <w:spacing w:after="0" w:line="191" w:lineRule="atLeast"/>
    </w:pPr>
    <w:rPr>
      <w:rFonts w:ascii="PetersburgC" w:hAnsi="PetersburgC"/>
      <w:sz w:val="24"/>
      <w:szCs w:val="24"/>
    </w:rPr>
  </w:style>
  <w:style w:type="character" w:customStyle="1" w:styleId="FontStyle228">
    <w:name w:val="Font Style228"/>
    <w:basedOn w:val="a0"/>
    <w:uiPriority w:val="99"/>
    <w:rsid w:val="003230F8"/>
    <w:rPr>
      <w:rFonts w:ascii="Times New Roman" w:hAnsi="Times New Roman" w:cs="Times New Roman"/>
      <w:color w:val="000000"/>
      <w:sz w:val="22"/>
      <w:szCs w:val="22"/>
    </w:rPr>
  </w:style>
  <w:style w:type="paragraph" w:customStyle="1" w:styleId="Style9">
    <w:name w:val="Style9"/>
    <w:basedOn w:val="a"/>
    <w:uiPriority w:val="99"/>
    <w:rsid w:val="003230F8"/>
    <w:pPr>
      <w:widowControl w:val="0"/>
      <w:autoSpaceDE w:val="0"/>
      <w:autoSpaceDN w:val="0"/>
      <w:adjustRightInd w:val="0"/>
      <w:spacing w:after="0" w:line="422" w:lineRule="exact"/>
      <w:jc w:val="both"/>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DE73DF"/>
    <w:rPr>
      <w:rFonts w:ascii="Arial" w:eastAsia="Times New Roman" w:hAnsi="Arial" w:cs="Arial"/>
      <w:b/>
      <w:bCs/>
      <w:kern w:val="32"/>
      <w:sz w:val="32"/>
      <w:szCs w:val="32"/>
    </w:rPr>
  </w:style>
  <w:style w:type="character" w:customStyle="1" w:styleId="apple-converted-space">
    <w:name w:val="apple-converted-space"/>
    <w:basedOn w:val="a0"/>
    <w:rsid w:val="00DE73DF"/>
  </w:style>
  <w:style w:type="character" w:styleId="a6">
    <w:name w:val="Hyperlink"/>
    <w:basedOn w:val="a0"/>
    <w:uiPriority w:val="99"/>
    <w:unhideWhenUsed/>
    <w:rsid w:val="0025003D"/>
    <w:rPr>
      <w:color w:val="0000FF"/>
      <w:u w:val="single"/>
    </w:rPr>
  </w:style>
  <w:style w:type="paragraph" w:styleId="a7">
    <w:name w:val="header"/>
    <w:basedOn w:val="a"/>
    <w:link w:val="a8"/>
    <w:uiPriority w:val="99"/>
    <w:unhideWhenUsed/>
    <w:rsid w:val="003862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62F1"/>
  </w:style>
  <w:style w:type="paragraph" w:styleId="a9">
    <w:name w:val="footer"/>
    <w:basedOn w:val="a"/>
    <w:link w:val="aa"/>
    <w:uiPriority w:val="99"/>
    <w:unhideWhenUsed/>
    <w:rsid w:val="003862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6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11449">
      <w:bodyDiv w:val="1"/>
      <w:marLeft w:val="0"/>
      <w:marRight w:val="0"/>
      <w:marTop w:val="0"/>
      <w:marBottom w:val="0"/>
      <w:divBdr>
        <w:top w:val="none" w:sz="0" w:space="0" w:color="auto"/>
        <w:left w:val="none" w:sz="0" w:space="0" w:color="auto"/>
        <w:bottom w:val="none" w:sz="0" w:space="0" w:color="auto"/>
        <w:right w:val="none" w:sz="0" w:space="0" w:color="auto"/>
      </w:divBdr>
    </w:div>
    <w:div w:id="16337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918F-0EFE-4926-9284-10791CCA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3787</TotalTime>
  <Pages>10</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Катерина</cp:lastModifiedBy>
  <cp:revision>429</cp:revision>
  <dcterms:created xsi:type="dcterms:W3CDTF">2017-02-14T15:54:00Z</dcterms:created>
  <dcterms:modified xsi:type="dcterms:W3CDTF">2017-07-10T07:39:00Z</dcterms:modified>
</cp:coreProperties>
</file>